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58529" w14:textId="35C2E5C0" w:rsidR="00BC75EF" w:rsidRPr="00086298" w:rsidRDefault="00BC75EF" w:rsidP="00BC75EF">
      <w:pPr>
        <w:widowControl/>
        <w:tabs>
          <w:tab w:val="left" w:pos="1701"/>
          <w:tab w:val="right" w:pos="9923"/>
        </w:tabs>
        <w:rPr>
          <w:rFonts w:ascii="Arial" w:eastAsia="MS Mincho" w:hAnsi="Arial" w:cs="Arial"/>
          <w:b/>
          <w:bCs/>
          <w:sz w:val="22"/>
          <w:lang w:val="en-GB"/>
        </w:rPr>
      </w:pPr>
      <w:bookmarkStart w:id="0" w:name="OLE_LINK3"/>
      <w:bookmarkStart w:id="1" w:name="OLE_LINK4"/>
      <w:bookmarkStart w:id="2" w:name="OLE_LINK1"/>
      <w:bookmarkStart w:id="3" w:name="OLE_LINK2"/>
      <w:r w:rsidRPr="00086298">
        <w:rPr>
          <w:rFonts w:ascii="Arial" w:eastAsia="MS Mincho" w:hAnsi="Arial" w:cs="Arial"/>
          <w:b/>
          <w:bCs/>
          <w:sz w:val="22"/>
          <w:lang w:val="en-GB"/>
        </w:rPr>
        <w:t>3GPP TSG-RAN WG2 Meeting #</w:t>
      </w:r>
      <w:r w:rsidRPr="00A03675">
        <w:rPr>
          <w:rFonts w:ascii="Arial" w:eastAsia="MS Mincho" w:hAnsi="Arial" w:cs="Arial"/>
          <w:b/>
          <w:bCs/>
          <w:sz w:val="22"/>
          <w:lang w:val="en-GB"/>
        </w:rPr>
        <w:t>12</w:t>
      </w:r>
      <w:r w:rsidR="00AF046E">
        <w:rPr>
          <w:rFonts w:ascii="Arial" w:eastAsia="MS Mincho" w:hAnsi="Arial" w:cs="Arial"/>
          <w:b/>
          <w:bCs/>
          <w:sz w:val="22"/>
          <w:lang w:val="en-GB"/>
        </w:rPr>
        <w:t>7</w:t>
      </w:r>
      <w:r w:rsidR="00D2685C">
        <w:rPr>
          <w:rFonts w:ascii="Arial" w:eastAsia="MS Mincho" w:hAnsi="Arial" w:cs="Arial"/>
          <w:b/>
          <w:bCs/>
          <w:sz w:val="22"/>
          <w:lang w:val="en-GB"/>
        </w:rPr>
        <w:t>bis</w:t>
      </w:r>
      <w:r w:rsidRPr="00086298">
        <w:rPr>
          <w:rFonts w:ascii="Arial" w:eastAsia="MS Mincho" w:hAnsi="Arial" w:cs="Arial" w:hint="eastAsia"/>
          <w:b/>
          <w:bCs/>
          <w:sz w:val="22"/>
          <w:lang w:val="en-GB"/>
        </w:rPr>
        <w:tab/>
      </w:r>
      <w:r w:rsidR="00004C97" w:rsidRPr="00004C97">
        <w:rPr>
          <w:rFonts w:ascii="Arial" w:eastAsia="MS Mincho" w:hAnsi="Arial" w:cs="Arial"/>
          <w:b/>
          <w:bCs/>
          <w:sz w:val="22"/>
          <w:lang w:val="en-GB"/>
        </w:rPr>
        <w:t>R2-2407980</w:t>
      </w:r>
    </w:p>
    <w:bookmarkEnd w:id="0"/>
    <w:bookmarkEnd w:id="1"/>
    <w:p w14:paraId="10A21999" w14:textId="71F1C596" w:rsidR="00AF046E" w:rsidRPr="00AF046E" w:rsidRDefault="00D2685C" w:rsidP="000D12C1">
      <w:pPr>
        <w:widowControl/>
        <w:tabs>
          <w:tab w:val="left" w:pos="1701"/>
          <w:tab w:val="right" w:pos="9923"/>
        </w:tabs>
        <w:rPr>
          <w:rFonts w:ascii="Arial" w:eastAsia="宋体" w:hAnsi="Arial" w:cs="Arial"/>
          <w:b/>
          <w:bCs/>
          <w:kern w:val="0"/>
          <w:sz w:val="22"/>
          <w:lang w:eastAsia="en-US"/>
        </w:rPr>
      </w:pPr>
      <w:r>
        <w:rPr>
          <w:rFonts w:ascii="Arial" w:eastAsia="宋体" w:hAnsi="Arial" w:cs="Arial"/>
          <w:b/>
          <w:bCs/>
          <w:kern w:val="0"/>
          <w:sz w:val="22"/>
          <w:lang w:eastAsia="en-US"/>
        </w:rPr>
        <w:t>Hefei</w:t>
      </w:r>
      <w:r w:rsidR="00AF046E" w:rsidRPr="00AF046E">
        <w:rPr>
          <w:rFonts w:ascii="Arial" w:eastAsia="宋体" w:hAnsi="Arial" w:cs="Arial"/>
          <w:b/>
          <w:bCs/>
          <w:kern w:val="0"/>
          <w:sz w:val="22"/>
          <w:lang w:eastAsia="en-US"/>
        </w:rPr>
        <w:t xml:space="preserve">, </w:t>
      </w:r>
      <w:r>
        <w:rPr>
          <w:rFonts w:ascii="Arial" w:eastAsia="宋体" w:hAnsi="Arial" w:cs="Arial"/>
          <w:b/>
          <w:bCs/>
          <w:kern w:val="0"/>
          <w:sz w:val="22"/>
          <w:lang w:eastAsia="en-US"/>
        </w:rPr>
        <w:t>China</w:t>
      </w:r>
      <w:r w:rsidR="00AF046E" w:rsidRPr="00AF046E">
        <w:rPr>
          <w:rFonts w:ascii="Arial" w:eastAsia="宋体" w:hAnsi="Arial" w:cs="Arial"/>
          <w:b/>
          <w:bCs/>
          <w:kern w:val="0"/>
          <w:sz w:val="22"/>
          <w:lang w:eastAsia="en-US"/>
        </w:rPr>
        <w:t xml:space="preserve">, </w:t>
      </w:r>
      <w:r>
        <w:rPr>
          <w:rFonts w:ascii="Arial" w:eastAsia="宋体" w:hAnsi="Arial" w:cs="Arial"/>
          <w:b/>
          <w:bCs/>
          <w:kern w:val="0"/>
          <w:sz w:val="22"/>
          <w:lang w:eastAsia="en-US"/>
        </w:rPr>
        <w:t>Oct</w:t>
      </w:r>
      <w:r w:rsidRPr="00AF046E">
        <w:rPr>
          <w:rFonts w:ascii="Arial" w:eastAsia="宋体" w:hAnsi="Arial" w:cs="Arial"/>
          <w:b/>
          <w:bCs/>
          <w:kern w:val="0"/>
          <w:sz w:val="22"/>
          <w:lang w:eastAsia="en-US"/>
        </w:rPr>
        <w:t xml:space="preserve"> </w:t>
      </w:r>
      <w:r w:rsidR="00AF046E" w:rsidRPr="00AF046E">
        <w:rPr>
          <w:rFonts w:ascii="Arial" w:eastAsia="宋体" w:hAnsi="Arial" w:cs="Arial"/>
          <w:b/>
          <w:bCs/>
          <w:kern w:val="0"/>
          <w:sz w:val="22"/>
          <w:lang w:eastAsia="en-US"/>
        </w:rPr>
        <w:t>1</w:t>
      </w:r>
      <w:r>
        <w:rPr>
          <w:rFonts w:ascii="Arial" w:eastAsia="宋体" w:hAnsi="Arial" w:cs="Arial"/>
          <w:b/>
          <w:bCs/>
          <w:kern w:val="0"/>
          <w:sz w:val="22"/>
          <w:lang w:eastAsia="en-US"/>
        </w:rPr>
        <w:t>4</w:t>
      </w:r>
      <w:r w:rsidR="00AF046E" w:rsidRPr="00AF046E">
        <w:rPr>
          <w:rFonts w:ascii="Arial" w:eastAsia="MS Mincho" w:hAnsi="Arial" w:cs="Arial"/>
          <w:b/>
          <w:bCs/>
          <w:sz w:val="22"/>
          <w:vertAlign w:val="superscript"/>
          <w:lang w:val="en-GB"/>
        </w:rPr>
        <w:t>th</w:t>
      </w:r>
      <w:r w:rsidR="00AF046E" w:rsidRPr="00AF046E">
        <w:rPr>
          <w:rFonts w:ascii="Arial" w:eastAsia="宋体" w:hAnsi="Arial" w:cs="Arial"/>
          <w:b/>
          <w:bCs/>
          <w:kern w:val="0"/>
          <w:sz w:val="22"/>
          <w:lang w:eastAsia="en-US"/>
        </w:rPr>
        <w:t xml:space="preserve"> – </w:t>
      </w:r>
      <w:r>
        <w:rPr>
          <w:rFonts w:ascii="Arial" w:eastAsia="宋体" w:hAnsi="Arial" w:cs="Arial"/>
          <w:b/>
          <w:bCs/>
          <w:kern w:val="0"/>
          <w:sz w:val="22"/>
          <w:lang w:eastAsia="en-US"/>
        </w:rPr>
        <w:t>18</w:t>
      </w:r>
      <w:r w:rsidRPr="00D2685C">
        <w:rPr>
          <w:rFonts w:ascii="Arial" w:eastAsia="宋体" w:hAnsi="Arial" w:cs="Arial"/>
          <w:b/>
          <w:bCs/>
          <w:kern w:val="0"/>
          <w:sz w:val="22"/>
          <w:vertAlign w:val="superscript"/>
          <w:lang w:eastAsia="en-US"/>
        </w:rPr>
        <w:t>th</w:t>
      </w:r>
      <w:r w:rsidR="00AF046E" w:rsidRPr="00AF046E">
        <w:rPr>
          <w:rFonts w:ascii="Arial" w:eastAsia="宋体" w:hAnsi="Arial" w:cs="Arial"/>
          <w:b/>
          <w:bCs/>
          <w:kern w:val="0"/>
          <w:sz w:val="22"/>
          <w:lang w:eastAsia="en-US"/>
        </w:rPr>
        <w:t>, 2024</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2"/>
      <w:bookmarkEnd w:id="3"/>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7C637FF3"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4" w:name="Title"/>
      <w:bookmarkEnd w:id="4"/>
      <w:r w:rsidRPr="0037163A">
        <w:rPr>
          <w:rFonts w:ascii="Arial" w:eastAsia="MS Mincho" w:hAnsi="Arial" w:cs="Arial"/>
          <w:b/>
          <w:kern w:val="0"/>
          <w:sz w:val="22"/>
          <w:szCs w:val="24"/>
          <w:lang w:eastAsia="en-US"/>
        </w:rPr>
        <w:tab/>
      </w:r>
      <w:r w:rsidR="009F425A" w:rsidRPr="009F425A">
        <w:rPr>
          <w:rFonts w:ascii="Arial" w:eastAsia="MS Mincho" w:hAnsi="Arial" w:cs="Arial"/>
          <w:b/>
          <w:kern w:val="0"/>
          <w:sz w:val="22"/>
          <w:szCs w:val="24"/>
          <w:lang w:eastAsia="en-US"/>
        </w:rPr>
        <w:t xml:space="preserve">Discussion on </w:t>
      </w:r>
      <w:r w:rsidR="00AC2938">
        <w:rPr>
          <w:rFonts w:ascii="Arial" w:eastAsia="MS Mincho" w:hAnsi="Arial" w:cs="Arial"/>
          <w:b/>
          <w:kern w:val="0"/>
          <w:sz w:val="22"/>
          <w:szCs w:val="24"/>
          <w:lang w:eastAsia="en-US"/>
        </w:rPr>
        <w:t>m</w:t>
      </w:r>
      <w:r w:rsidR="009F425A" w:rsidRPr="009F425A">
        <w:rPr>
          <w:rFonts w:ascii="Arial" w:eastAsia="MS Mincho" w:hAnsi="Arial" w:cs="Arial"/>
          <w:b/>
          <w:kern w:val="0"/>
          <w:sz w:val="22"/>
          <w:szCs w:val="24"/>
          <w:lang w:eastAsia="en-US"/>
        </w:rPr>
        <w:t>easurement event prediction</w:t>
      </w:r>
    </w:p>
    <w:p w14:paraId="66EBB36C" w14:textId="7D8D2C41"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5" w:name="Source"/>
      <w:bookmarkEnd w:id="5"/>
      <w:r w:rsidRPr="0037163A">
        <w:rPr>
          <w:rFonts w:ascii="Arial" w:eastAsia="MS Mincho" w:hAnsi="Arial" w:cs="Arial"/>
          <w:b/>
          <w:kern w:val="0"/>
          <w:sz w:val="22"/>
          <w:szCs w:val="24"/>
          <w:lang w:eastAsia="en-US"/>
        </w:rPr>
        <w:tab/>
      </w:r>
      <w:r w:rsidR="00CF16C3">
        <w:rPr>
          <w:rFonts w:ascii="Arial" w:eastAsia="MS Mincho" w:hAnsi="Arial" w:cs="Arial"/>
          <w:b/>
          <w:kern w:val="0"/>
          <w:sz w:val="22"/>
          <w:szCs w:val="24"/>
          <w:lang w:eastAsia="en-US"/>
        </w:rPr>
        <w:t>8</w:t>
      </w:r>
      <w:r w:rsidRPr="0037163A">
        <w:rPr>
          <w:rFonts w:ascii="Arial" w:eastAsia="MS Mincho" w:hAnsi="Arial" w:cs="Arial"/>
          <w:b/>
          <w:kern w:val="0"/>
          <w:sz w:val="22"/>
          <w:szCs w:val="24"/>
          <w:lang w:eastAsia="en-US"/>
        </w:rPr>
        <w:t>.</w:t>
      </w:r>
      <w:r w:rsidR="00CF16C3">
        <w:rPr>
          <w:rFonts w:ascii="Arial" w:eastAsia="MS Mincho" w:hAnsi="Arial" w:cs="Arial"/>
          <w:b/>
          <w:kern w:val="0"/>
          <w:sz w:val="22"/>
          <w:szCs w:val="24"/>
          <w:lang w:eastAsia="en-US"/>
        </w:rPr>
        <w:t>3</w:t>
      </w:r>
      <w:r w:rsidRPr="0037163A">
        <w:rPr>
          <w:rFonts w:ascii="Arial" w:eastAsia="MS Mincho" w:hAnsi="Arial" w:cs="Arial"/>
          <w:b/>
          <w:kern w:val="0"/>
          <w:sz w:val="22"/>
          <w:szCs w:val="24"/>
          <w:lang w:eastAsia="en-US"/>
        </w:rPr>
        <w:t>.</w:t>
      </w:r>
      <w:r w:rsidR="00A914B8">
        <w:rPr>
          <w:rFonts w:ascii="Arial" w:eastAsia="MS Mincho" w:hAnsi="Arial" w:cs="Arial"/>
          <w:b/>
          <w:kern w:val="0"/>
          <w:sz w:val="22"/>
          <w:szCs w:val="24"/>
          <w:lang w:eastAsia="en-US"/>
        </w:rPr>
        <w:t>3</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6" w:name="DocumentFor"/>
      <w:bookmarkEnd w:id="6"/>
      <w:r w:rsidRPr="0037163A">
        <w:rPr>
          <w:rFonts w:ascii="Arial" w:eastAsia="MS Mincho" w:hAnsi="Arial" w:cs="Arial"/>
          <w:b/>
          <w:kern w:val="0"/>
          <w:sz w:val="22"/>
          <w:szCs w:val="24"/>
          <w:lang w:eastAsia="en-US"/>
        </w:rPr>
        <w:t>Discussion and Decision</w:t>
      </w:r>
    </w:p>
    <w:p w14:paraId="4AF4C2A8" w14:textId="2EB2167C" w:rsidR="000331CB" w:rsidRDefault="00BC75EF" w:rsidP="00FB5CE5">
      <w:pPr>
        <w:keepNext/>
        <w:keepLines/>
        <w:widowControl/>
        <w:numPr>
          <w:ilvl w:val="0"/>
          <w:numId w:val="1"/>
        </w:numPr>
        <w:pBdr>
          <w:top w:val="single" w:sz="12" w:space="3" w:color="auto"/>
        </w:pBdr>
        <w:tabs>
          <w:tab w:val="left" w:pos="567"/>
        </w:tabs>
        <w:overflowPunct w:val="0"/>
        <w:autoSpaceDE w:val="0"/>
        <w:autoSpaceDN w:val="0"/>
        <w:adjustRightInd w:val="0"/>
        <w:spacing w:before="180" w:after="18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322F8594" w14:textId="537F3463" w:rsidR="00B07188" w:rsidRPr="00983BFE" w:rsidRDefault="00C1702C" w:rsidP="00983BFE">
      <w:pPr>
        <w:rPr>
          <w:rFonts w:ascii="Times New Roman" w:eastAsia="MS Mincho" w:hAnsi="Times New Roman" w:cs="Times New Roman"/>
          <w:kern w:val="0"/>
          <w:sz w:val="20"/>
          <w:szCs w:val="24"/>
        </w:rPr>
      </w:pPr>
      <w:r w:rsidRPr="00983BFE">
        <w:rPr>
          <w:rFonts w:ascii="Times New Roman" w:eastAsia="MS Mincho" w:hAnsi="Times New Roman" w:cs="Times New Roman"/>
          <w:kern w:val="0"/>
          <w:sz w:val="20"/>
          <w:szCs w:val="24"/>
        </w:rPr>
        <w:t>At the RAN2#12</w:t>
      </w:r>
      <w:r w:rsidR="00B34EC6" w:rsidRPr="00983BFE">
        <w:rPr>
          <w:rFonts w:ascii="Times New Roman" w:eastAsia="MS Mincho" w:hAnsi="Times New Roman" w:cs="Times New Roman"/>
          <w:kern w:val="0"/>
          <w:sz w:val="20"/>
          <w:szCs w:val="24"/>
        </w:rPr>
        <w:t>5bis</w:t>
      </w:r>
      <w:r w:rsidRPr="00983BFE">
        <w:rPr>
          <w:rFonts w:ascii="Times New Roman" w:eastAsia="MS Mincho" w:hAnsi="Times New Roman" w:cs="Times New Roman"/>
          <w:kern w:val="0"/>
          <w:sz w:val="20"/>
          <w:szCs w:val="24"/>
        </w:rPr>
        <w:t xml:space="preserve"> meeting</w:t>
      </w:r>
      <w:r w:rsidR="00B27074">
        <w:rPr>
          <w:rFonts w:ascii="Times New Roman" w:eastAsia="MS Mincho" w:hAnsi="Times New Roman" w:cs="Times New Roman"/>
          <w:kern w:val="0"/>
          <w:sz w:val="20"/>
          <w:szCs w:val="24"/>
        </w:rPr>
        <w:t>[</w:t>
      </w:r>
      <w:r w:rsidR="00ED490D">
        <w:rPr>
          <w:rFonts w:ascii="Times New Roman" w:eastAsia="MS Mincho" w:hAnsi="Times New Roman" w:cs="Times New Roman"/>
          <w:kern w:val="0"/>
          <w:sz w:val="20"/>
          <w:szCs w:val="24"/>
        </w:rPr>
        <w:t>1</w:t>
      </w:r>
      <w:r w:rsidR="00B27074">
        <w:rPr>
          <w:rFonts w:ascii="Times New Roman" w:eastAsia="MS Mincho" w:hAnsi="Times New Roman" w:cs="Times New Roman"/>
          <w:kern w:val="0"/>
          <w:sz w:val="20"/>
          <w:szCs w:val="24"/>
        </w:rPr>
        <w:t>]</w:t>
      </w:r>
      <w:r w:rsidRPr="00983BFE">
        <w:rPr>
          <w:rFonts w:ascii="Times New Roman" w:eastAsia="MS Mincho" w:hAnsi="Times New Roman" w:cs="Times New Roman"/>
          <w:kern w:val="0"/>
          <w:sz w:val="20"/>
          <w:szCs w:val="24"/>
        </w:rPr>
        <w:t xml:space="preserve">, </w:t>
      </w:r>
      <w:r w:rsidR="007C673A" w:rsidRPr="00983BFE">
        <w:rPr>
          <w:rFonts w:ascii="Times New Roman" w:eastAsia="MS Mincho" w:hAnsi="Times New Roman" w:cs="Times New Roman"/>
          <w:kern w:val="0"/>
          <w:sz w:val="20"/>
          <w:szCs w:val="24"/>
        </w:rPr>
        <w:t xml:space="preserve">RAN2 agreed on </w:t>
      </w:r>
      <w:r w:rsidR="00787EFE" w:rsidRPr="00983BFE">
        <w:rPr>
          <w:rFonts w:ascii="Times New Roman" w:eastAsia="MS Mincho" w:hAnsi="Times New Roman" w:cs="Times New Roman"/>
          <w:kern w:val="0"/>
          <w:sz w:val="20"/>
          <w:szCs w:val="24"/>
        </w:rPr>
        <w:t xml:space="preserve">the </w:t>
      </w:r>
      <w:r w:rsidR="007C673A" w:rsidRPr="00983BFE">
        <w:rPr>
          <w:rFonts w:ascii="Times New Roman" w:eastAsia="MS Mincho" w:hAnsi="Times New Roman" w:cs="Times New Roman"/>
          <w:kern w:val="0"/>
          <w:sz w:val="20"/>
          <w:szCs w:val="24"/>
        </w:rPr>
        <w:t>methodology</w:t>
      </w:r>
      <w:r w:rsidRPr="00983BFE">
        <w:rPr>
          <w:rFonts w:ascii="Times New Roman" w:eastAsia="MS Mincho" w:hAnsi="Times New Roman" w:cs="Times New Roman"/>
          <w:kern w:val="0"/>
          <w:sz w:val="20"/>
          <w:szCs w:val="24"/>
        </w:rPr>
        <w:t xml:space="preserve"> </w:t>
      </w:r>
      <w:r w:rsidR="007C673A" w:rsidRPr="00983BFE">
        <w:rPr>
          <w:rFonts w:ascii="Times New Roman" w:eastAsia="MS Mincho" w:hAnsi="Times New Roman" w:cs="Times New Roman"/>
          <w:kern w:val="0"/>
          <w:sz w:val="20"/>
          <w:szCs w:val="24"/>
        </w:rPr>
        <w:t xml:space="preserve">for </w:t>
      </w:r>
      <w:r w:rsidRPr="00983BFE">
        <w:rPr>
          <w:rFonts w:ascii="Times New Roman" w:eastAsia="MS Mincho" w:hAnsi="Times New Roman" w:cs="Times New Roman"/>
          <w:kern w:val="0"/>
          <w:sz w:val="20"/>
          <w:szCs w:val="24"/>
        </w:rPr>
        <w:t xml:space="preserve">the </w:t>
      </w:r>
      <w:bookmarkStart w:id="7" w:name="_Hlk177137909"/>
      <w:r w:rsidRPr="00983BFE">
        <w:rPr>
          <w:rFonts w:ascii="Times New Roman" w:eastAsia="MS Mincho" w:hAnsi="Times New Roman" w:cs="Times New Roman"/>
          <w:kern w:val="0"/>
          <w:sz w:val="20"/>
          <w:szCs w:val="24"/>
        </w:rPr>
        <w:t>measurement</w:t>
      </w:r>
      <w:r w:rsidR="00787EFE" w:rsidRPr="00983BFE">
        <w:rPr>
          <w:rFonts w:ascii="Times New Roman" w:eastAsia="MS Mincho" w:hAnsi="Times New Roman" w:cs="Times New Roman"/>
          <w:kern w:val="0"/>
          <w:sz w:val="20"/>
          <w:szCs w:val="24"/>
        </w:rPr>
        <w:t xml:space="preserve"> event</w:t>
      </w:r>
      <w:r w:rsidRPr="00983BFE">
        <w:rPr>
          <w:rFonts w:ascii="Times New Roman" w:eastAsia="MS Mincho" w:hAnsi="Times New Roman" w:cs="Times New Roman"/>
          <w:kern w:val="0"/>
          <w:sz w:val="20"/>
          <w:szCs w:val="24"/>
        </w:rPr>
        <w:t xml:space="preserve"> prediction</w:t>
      </w:r>
      <w:bookmarkEnd w:id="7"/>
      <w:r w:rsidR="00787EFE" w:rsidRPr="00983BFE">
        <w:rPr>
          <w:rFonts w:ascii="Times New Roman" w:eastAsia="MS Mincho" w:hAnsi="Times New Roman" w:cs="Times New Roman"/>
          <w:kern w:val="0"/>
          <w:sz w:val="20"/>
          <w:szCs w:val="24"/>
        </w:rPr>
        <w:t>:</w:t>
      </w:r>
    </w:p>
    <w:p w14:paraId="722566EA" w14:textId="77777777" w:rsidR="00B34EC6" w:rsidRPr="00B34EC6" w:rsidRDefault="00B34EC6" w:rsidP="00B34EC6">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kern w:val="0"/>
          <w:sz w:val="20"/>
          <w:szCs w:val="24"/>
          <w:lang w:val="en-GB" w:eastAsia="en-GB"/>
        </w:rPr>
      </w:pPr>
      <w:r w:rsidRPr="00B34EC6">
        <w:rPr>
          <w:rFonts w:ascii="Arial" w:eastAsia="MS Mincho" w:hAnsi="Arial" w:cs="Times New Roman"/>
          <w:b/>
          <w:bCs/>
          <w:kern w:val="0"/>
          <w:sz w:val="20"/>
          <w:szCs w:val="24"/>
          <w:lang w:val="en-GB" w:eastAsia="en-GB"/>
        </w:rPr>
        <w:t>Agreements:</w:t>
      </w:r>
    </w:p>
    <w:p w14:paraId="1FEA0C2E" w14:textId="77777777" w:rsidR="00B34EC6" w:rsidRPr="002B744A" w:rsidRDefault="00B34EC6" w:rsidP="00B34EC6">
      <w:pPr>
        <w:widowControl/>
        <w:numPr>
          <w:ilvl w:val="0"/>
          <w:numId w:val="37"/>
        </w:numPr>
        <w:pBdr>
          <w:top w:val="single" w:sz="4" w:space="1" w:color="auto"/>
          <w:left w:val="single" w:sz="4" w:space="4" w:color="auto"/>
          <w:bottom w:val="single" w:sz="4" w:space="1" w:color="auto"/>
          <w:right w:val="single" w:sz="4" w:space="4" w:color="auto"/>
        </w:pBdr>
        <w:tabs>
          <w:tab w:val="left" w:pos="1622"/>
        </w:tabs>
        <w:jc w:val="left"/>
        <w:rPr>
          <w:rFonts w:ascii="Arial" w:eastAsia="MS Mincho" w:hAnsi="Arial" w:cs="Times New Roman"/>
          <w:kern w:val="0"/>
          <w:sz w:val="20"/>
          <w:szCs w:val="24"/>
          <w:lang w:val="en-GB" w:eastAsia="en-GB"/>
        </w:rPr>
      </w:pPr>
      <w:r w:rsidRPr="002B744A">
        <w:rPr>
          <w:rFonts w:ascii="Arial" w:eastAsia="MS Mincho" w:hAnsi="Arial" w:cs="Times New Roman"/>
          <w:kern w:val="0"/>
          <w:sz w:val="20"/>
          <w:szCs w:val="24"/>
          <w:lang w:val="en-GB" w:eastAsia="en-GB"/>
        </w:rPr>
        <w:t xml:space="preserve">At least measurement event evaluation based on RRM measurement prediction result will be studied.   Direct measurement event prediction are is also allowed.   </w:t>
      </w:r>
    </w:p>
    <w:p w14:paraId="70E20D36" w14:textId="77777777" w:rsidR="00B34EC6" w:rsidRPr="002B744A" w:rsidRDefault="00B34EC6" w:rsidP="00B34EC6">
      <w:pPr>
        <w:widowControl/>
        <w:numPr>
          <w:ilvl w:val="0"/>
          <w:numId w:val="37"/>
        </w:numPr>
        <w:pBdr>
          <w:top w:val="single" w:sz="4" w:space="1" w:color="auto"/>
          <w:left w:val="single" w:sz="4" w:space="4" w:color="auto"/>
          <w:bottom w:val="single" w:sz="4" w:space="1" w:color="auto"/>
          <w:right w:val="single" w:sz="4" w:space="4" w:color="auto"/>
        </w:pBdr>
        <w:tabs>
          <w:tab w:val="left" w:pos="1622"/>
        </w:tabs>
        <w:jc w:val="left"/>
        <w:rPr>
          <w:rFonts w:ascii="Arial" w:eastAsia="MS Mincho" w:hAnsi="Arial" w:cs="Times New Roman"/>
          <w:kern w:val="0"/>
          <w:sz w:val="20"/>
          <w:szCs w:val="24"/>
          <w:lang w:val="en-GB" w:eastAsia="en-GB"/>
        </w:rPr>
      </w:pPr>
      <w:r w:rsidRPr="002B744A">
        <w:rPr>
          <w:rFonts w:ascii="Arial" w:eastAsia="MS Mincho" w:hAnsi="Arial" w:cs="Times New Roman"/>
          <w:kern w:val="0"/>
          <w:sz w:val="20"/>
          <w:szCs w:val="24"/>
          <w:lang w:val="en-GB" w:eastAsia="en-GB"/>
        </w:rPr>
        <w:t xml:space="preserve">Clarifications on what is being as input should be provided with results  </w:t>
      </w:r>
    </w:p>
    <w:p w14:paraId="2B21BBEB" w14:textId="77777777" w:rsidR="00B34EC6" w:rsidRPr="002B744A" w:rsidRDefault="00B34EC6" w:rsidP="00B34EC6">
      <w:pPr>
        <w:widowControl/>
        <w:numPr>
          <w:ilvl w:val="0"/>
          <w:numId w:val="37"/>
        </w:numPr>
        <w:pBdr>
          <w:top w:val="single" w:sz="4" w:space="1" w:color="auto"/>
          <w:left w:val="single" w:sz="4" w:space="4" w:color="auto"/>
          <w:bottom w:val="single" w:sz="4" w:space="1" w:color="auto"/>
          <w:right w:val="single" w:sz="4" w:space="4" w:color="auto"/>
        </w:pBdr>
        <w:tabs>
          <w:tab w:val="left" w:pos="1622"/>
        </w:tabs>
        <w:jc w:val="left"/>
        <w:rPr>
          <w:rFonts w:ascii="Arial" w:eastAsia="MS Mincho" w:hAnsi="Arial" w:cs="Times New Roman"/>
          <w:kern w:val="0"/>
          <w:sz w:val="20"/>
          <w:szCs w:val="24"/>
          <w:lang w:val="en-GB" w:eastAsia="en-GB"/>
        </w:rPr>
      </w:pPr>
      <w:r w:rsidRPr="002B744A">
        <w:rPr>
          <w:rFonts w:ascii="Arial" w:eastAsia="MS Mincho" w:hAnsi="Arial" w:cs="Times New Roman"/>
          <w:kern w:val="0"/>
          <w:sz w:val="20"/>
          <w:szCs w:val="24"/>
          <w:lang w:val="en-GB" w:eastAsia="en-GB"/>
        </w:rPr>
        <w:t xml:space="preserve">Start with A3 as a baseline.  </w:t>
      </w:r>
    </w:p>
    <w:p w14:paraId="4832DE0B" w14:textId="77777777" w:rsidR="00B34EC6" w:rsidRPr="00B34EC6" w:rsidRDefault="00B34EC6" w:rsidP="00B34EC6">
      <w:pPr>
        <w:widowControl/>
        <w:numPr>
          <w:ilvl w:val="0"/>
          <w:numId w:val="37"/>
        </w:numPr>
        <w:pBdr>
          <w:top w:val="single" w:sz="4" w:space="1" w:color="auto"/>
          <w:left w:val="single" w:sz="4" w:space="4" w:color="auto"/>
          <w:bottom w:val="single" w:sz="4" w:space="1" w:color="auto"/>
          <w:right w:val="single" w:sz="4" w:space="4" w:color="auto"/>
        </w:pBdr>
        <w:tabs>
          <w:tab w:val="left" w:pos="1622"/>
        </w:tabs>
        <w:jc w:val="left"/>
        <w:rPr>
          <w:rFonts w:ascii="Arial" w:eastAsia="MS Mincho" w:hAnsi="Arial" w:cs="Times New Roman"/>
          <w:kern w:val="0"/>
          <w:sz w:val="20"/>
          <w:szCs w:val="24"/>
          <w:lang w:val="en-GB" w:eastAsia="en-GB"/>
        </w:rPr>
      </w:pPr>
      <w:r w:rsidRPr="00B34EC6">
        <w:rPr>
          <w:rFonts w:ascii="Arial" w:eastAsia="MS Mincho" w:hAnsi="Arial" w:cs="Times New Roman"/>
          <w:kern w:val="0"/>
          <w:sz w:val="20"/>
          <w:szCs w:val="24"/>
          <w:lang w:val="en-GB" w:eastAsia="en-GB"/>
        </w:rPr>
        <w:t>Measurement event prediction study can start after some further progress on RRM measurement prediction has been made</w:t>
      </w:r>
    </w:p>
    <w:p w14:paraId="5C0CE41D" w14:textId="72679E08" w:rsidR="00F606D4" w:rsidRPr="00983BFE" w:rsidRDefault="00C631DA" w:rsidP="00983BFE">
      <w:pPr>
        <w:rPr>
          <w:rFonts w:ascii="Times New Roman" w:eastAsia="MS Mincho" w:hAnsi="Times New Roman" w:cs="Times New Roman"/>
          <w:kern w:val="0"/>
          <w:sz w:val="20"/>
          <w:szCs w:val="24"/>
        </w:rPr>
      </w:pPr>
      <w:r w:rsidRPr="00983BFE">
        <w:rPr>
          <w:rFonts w:ascii="Times New Roman" w:eastAsia="MS Mincho" w:hAnsi="Times New Roman" w:cs="Times New Roman" w:hint="eastAsia"/>
          <w:kern w:val="0"/>
          <w:sz w:val="20"/>
          <w:szCs w:val="24"/>
        </w:rPr>
        <w:t>I</w:t>
      </w:r>
      <w:r w:rsidRPr="00983BFE">
        <w:rPr>
          <w:rFonts w:ascii="Times New Roman" w:eastAsia="MS Mincho" w:hAnsi="Times New Roman" w:cs="Times New Roman"/>
          <w:kern w:val="0"/>
          <w:sz w:val="20"/>
          <w:szCs w:val="24"/>
        </w:rPr>
        <w:t xml:space="preserve">n this contribution, we </w:t>
      </w:r>
      <w:r w:rsidR="009D00D1" w:rsidRPr="00983BFE">
        <w:rPr>
          <w:rFonts w:ascii="Times New Roman" w:eastAsia="MS Mincho" w:hAnsi="Times New Roman" w:cs="Times New Roman"/>
          <w:kern w:val="0"/>
          <w:sz w:val="20"/>
          <w:szCs w:val="24"/>
        </w:rPr>
        <w:t xml:space="preserve">will </w:t>
      </w:r>
      <w:bookmarkStart w:id="8" w:name="_Hlk161928446"/>
      <w:r w:rsidR="00F40BEF" w:rsidRPr="00983BFE">
        <w:rPr>
          <w:rFonts w:ascii="Times New Roman" w:eastAsia="MS Mincho" w:hAnsi="Times New Roman" w:cs="Times New Roman"/>
          <w:kern w:val="0"/>
          <w:sz w:val="20"/>
          <w:szCs w:val="24"/>
        </w:rPr>
        <w:t xml:space="preserve">provide </w:t>
      </w:r>
      <w:r w:rsidR="00611246" w:rsidRPr="00983BFE">
        <w:rPr>
          <w:rFonts w:ascii="Times New Roman" w:eastAsia="MS Mincho" w:hAnsi="Times New Roman" w:cs="Times New Roman"/>
          <w:kern w:val="0"/>
          <w:sz w:val="20"/>
          <w:szCs w:val="24"/>
        </w:rPr>
        <w:t xml:space="preserve">further analysis </w:t>
      </w:r>
      <w:r w:rsidR="00F40BEF" w:rsidRPr="00983BFE">
        <w:rPr>
          <w:rFonts w:ascii="Times New Roman" w:eastAsia="MS Mincho" w:hAnsi="Times New Roman" w:cs="Times New Roman"/>
          <w:kern w:val="0"/>
          <w:sz w:val="20"/>
          <w:szCs w:val="24"/>
        </w:rPr>
        <w:t>o</w:t>
      </w:r>
      <w:r w:rsidR="00A513B7">
        <w:rPr>
          <w:rFonts w:ascii="Times New Roman" w:eastAsia="MS Mincho" w:hAnsi="Times New Roman" w:cs="Times New Roman"/>
          <w:kern w:val="0"/>
          <w:sz w:val="20"/>
          <w:szCs w:val="24"/>
        </w:rPr>
        <w:t>f</w:t>
      </w:r>
      <w:r w:rsidR="00F40BEF" w:rsidRPr="00983BFE">
        <w:rPr>
          <w:rFonts w:ascii="Times New Roman" w:eastAsia="MS Mincho" w:hAnsi="Times New Roman" w:cs="Times New Roman"/>
          <w:kern w:val="0"/>
          <w:sz w:val="20"/>
          <w:szCs w:val="24"/>
        </w:rPr>
        <w:t xml:space="preserve"> the</w:t>
      </w:r>
      <w:r w:rsidR="00611246" w:rsidRPr="00983BFE">
        <w:rPr>
          <w:rFonts w:ascii="Times New Roman" w:eastAsia="MS Mincho" w:hAnsi="Times New Roman" w:cs="Times New Roman"/>
          <w:kern w:val="0"/>
          <w:sz w:val="20"/>
          <w:szCs w:val="24"/>
        </w:rPr>
        <w:t xml:space="preserve"> methodology and simulation</w:t>
      </w:r>
      <w:r w:rsidR="00F40BEF" w:rsidRPr="00983BFE">
        <w:rPr>
          <w:rFonts w:ascii="Times New Roman" w:eastAsia="MS Mincho" w:hAnsi="Times New Roman" w:cs="Times New Roman"/>
          <w:kern w:val="0"/>
          <w:sz w:val="20"/>
          <w:szCs w:val="24"/>
        </w:rPr>
        <w:t xml:space="preserve"> assumption</w:t>
      </w:r>
      <w:r w:rsidR="00611246" w:rsidRPr="00983BFE">
        <w:rPr>
          <w:rFonts w:ascii="Times New Roman" w:eastAsia="MS Mincho" w:hAnsi="Times New Roman" w:cs="Times New Roman"/>
          <w:kern w:val="0"/>
          <w:sz w:val="20"/>
          <w:szCs w:val="24"/>
        </w:rPr>
        <w:t xml:space="preserve"> for the measurement event prediction</w:t>
      </w:r>
      <w:r w:rsidR="00F606D4" w:rsidRPr="00983BFE">
        <w:rPr>
          <w:rFonts w:ascii="Times New Roman" w:eastAsia="MS Mincho" w:hAnsi="Times New Roman" w:cs="Times New Roman"/>
          <w:kern w:val="0"/>
          <w:sz w:val="20"/>
          <w:szCs w:val="24"/>
        </w:rPr>
        <w:t>.</w:t>
      </w:r>
    </w:p>
    <w:bookmarkEnd w:id="8"/>
    <w:p w14:paraId="68F89029" w14:textId="3149173A" w:rsidR="00352893" w:rsidRPr="00352893" w:rsidRDefault="00352893" w:rsidP="0035289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1DB281E2" w14:textId="3F295CDB" w:rsidR="00DF4642" w:rsidRDefault="00FB2669" w:rsidP="00B06EC9">
      <w:pPr>
        <w:pStyle w:val="2"/>
        <w:numPr>
          <w:ilvl w:val="1"/>
          <w:numId w:val="3"/>
        </w:numPr>
        <w:spacing w:before="120"/>
        <w:ind w:left="567" w:hanging="567"/>
        <w:rPr>
          <w:b w:val="0"/>
          <w:sz w:val="28"/>
          <w:lang w:val="en-US"/>
        </w:rPr>
      </w:pPr>
      <w:bookmarkStart w:id="9" w:name="_Hlk177138010"/>
      <w:r>
        <w:rPr>
          <w:rFonts w:hint="eastAsia"/>
          <w:b w:val="0"/>
          <w:sz w:val="28"/>
          <w:lang w:val="en-US"/>
        </w:rPr>
        <w:t>Methodology</w:t>
      </w:r>
      <w:bookmarkEnd w:id="9"/>
    </w:p>
    <w:p w14:paraId="556DFD89" w14:textId="7ACD31F1" w:rsidR="00005A33" w:rsidRPr="00F50301" w:rsidRDefault="00005A33" w:rsidP="00005A33">
      <w:pPr>
        <w:pStyle w:val="3"/>
        <w:spacing w:line="240" w:lineRule="auto"/>
        <w:rPr>
          <w:rFonts w:ascii="Arial" w:eastAsia="宋体" w:hAnsi="Arial" w:cs="Arial"/>
          <w:b w:val="0"/>
          <w:kern w:val="32"/>
          <w:sz w:val="24"/>
          <w:lang w:val="zh-CN"/>
        </w:rPr>
      </w:pPr>
      <w:r>
        <w:rPr>
          <w:rFonts w:ascii="Arial" w:eastAsia="宋体" w:hAnsi="Arial" w:cs="Arial"/>
          <w:b w:val="0"/>
          <w:kern w:val="32"/>
          <w:sz w:val="24"/>
          <w:lang w:val="zh-CN"/>
        </w:rPr>
        <w:t>2.1.1</w:t>
      </w:r>
      <w:r w:rsidR="009B5650">
        <w:rPr>
          <w:rFonts w:ascii="Arial" w:eastAsia="宋体" w:hAnsi="Arial" w:cs="Arial"/>
          <w:b w:val="0"/>
          <w:kern w:val="32"/>
          <w:sz w:val="24"/>
          <w:lang w:val="zh-CN"/>
        </w:rPr>
        <w:tab/>
      </w:r>
      <w:r>
        <w:rPr>
          <w:rFonts w:ascii="Arial" w:eastAsia="宋体" w:hAnsi="Arial" w:cs="Arial"/>
          <w:b w:val="0"/>
          <w:kern w:val="32"/>
          <w:sz w:val="24"/>
          <w:lang w:val="zh-CN"/>
        </w:rPr>
        <w:t>Definition</w:t>
      </w:r>
    </w:p>
    <w:p w14:paraId="6D8E9D7C" w14:textId="4A482814" w:rsidR="00E52218" w:rsidRDefault="00AF0043" w:rsidP="00CF058C">
      <w:pPr>
        <w:rPr>
          <w:rFonts w:ascii="Times New Roman" w:eastAsia="MS Mincho" w:hAnsi="Times New Roman" w:cs="Times New Roman"/>
          <w:kern w:val="0"/>
          <w:sz w:val="20"/>
          <w:szCs w:val="24"/>
        </w:rPr>
      </w:pPr>
      <w:r w:rsidRPr="00E81D5E">
        <w:rPr>
          <w:rFonts w:ascii="Times New Roman" w:eastAsia="MS Mincho" w:hAnsi="Times New Roman" w:cs="Times New Roman"/>
          <w:kern w:val="0"/>
          <w:sz w:val="20"/>
          <w:szCs w:val="24"/>
        </w:rPr>
        <w:t>According to</w:t>
      </w:r>
      <w:r w:rsidR="0053097C" w:rsidRPr="00E81D5E">
        <w:rPr>
          <w:rFonts w:ascii="Times New Roman" w:eastAsia="MS Mincho" w:hAnsi="Times New Roman" w:cs="Times New Roman"/>
          <w:kern w:val="0"/>
          <w:sz w:val="20"/>
          <w:szCs w:val="24"/>
        </w:rPr>
        <w:t xml:space="preserve"> RAN2#125bis meeting</w:t>
      </w:r>
      <w:r w:rsidR="009C7E4F" w:rsidRPr="00E81D5E">
        <w:rPr>
          <w:rFonts w:ascii="Times New Roman" w:eastAsia="MS Mincho" w:hAnsi="Times New Roman" w:cs="Times New Roman"/>
          <w:kern w:val="0"/>
          <w:sz w:val="20"/>
          <w:szCs w:val="24"/>
        </w:rPr>
        <w:t xml:space="preserve">, </w:t>
      </w:r>
      <w:r w:rsidR="009C7E4F" w:rsidRPr="002D1E9E">
        <w:rPr>
          <w:rFonts w:ascii="Times New Roman" w:eastAsia="MS Mincho" w:hAnsi="Times New Roman" w:cs="Times New Roman"/>
          <w:kern w:val="0"/>
          <w:sz w:val="20"/>
          <w:szCs w:val="24"/>
        </w:rPr>
        <w:t>a</w:t>
      </w:r>
      <w:r w:rsidR="0053097C" w:rsidRPr="002D1E9E">
        <w:rPr>
          <w:rFonts w:ascii="Times New Roman" w:eastAsia="MS Mincho" w:hAnsi="Times New Roman" w:cs="Times New Roman"/>
          <w:kern w:val="0"/>
          <w:sz w:val="20"/>
          <w:szCs w:val="24"/>
        </w:rPr>
        <w:t>t least measurement event evaluation based on RRM measurement prediction result will be studied.</w:t>
      </w:r>
      <w:r w:rsidR="009C7E4F" w:rsidRPr="002D1E9E">
        <w:rPr>
          <w:rFonts w:ascii="Times New Roman" w:eastAsia="MS Mincho" w:hAnsi="Times New Roman" w:cs="Times New Roman"/>
          <w:kern w:val="0"/>
          <w:sz w:val="20"/>
          <w:szCs w:val="24"/>
        </w:rPr>
        <w:t xml:space="preserve"> </w:t>
      </w:r>
      <w:r w:rsidR="0053097C" w:rsidRPr="002D1E9E">
        <w:rPr>
          <w:rFonts w:ascii="Times New Roman" w:eastAsia="MS Mincho" w:hAnsi="Times New Roman" w:cs="Times New Roman"/>
          <w:kern w:val="0"/>
          <w:sz w:val="20"/>
          <w:szCs w:val="24"/>
        </w:rPr>
        <w:t>Direct measurement event prediction is also allowed.</w:t>
      </w:r>
      <w:r w:rsidR="009C7E4F" w:rsidRPr="00E81D5E">
        <w:rPr>
          <w:rFonts w:ascii="Times New Roman" w:eastAsia="MS Mincho" w:hAnsi="Times New Roman" w:cs="Times New Roman"/>
          <w:kern w:val="0"/>
          <w:sz w:val="20"/>
          <w:szCs w:val="24"/>
        </w:rPr>
        <w:t xml:space="preserve"> </w:t>
      </w:r>
      <w:r w:rsidR="00F72502">
        <w:rPr>
          <w:rFonts w:ascii="Times New Roman" w:eastAsia="MS Mincho" w:hAnsi="Times New Roman" w:cs="Times New Roman"/>
          <w:kern w:val="0"/>
          <w:sz w:val="20"/>
          <w:szCs w:val="24"/>
        </w:rPr>
        <w:t>T</w:t>
      </w:r>
      <w:r w:rsidR="00F72502" w:rsidRPr="00E81D5E">
        <w:rPr>
          <w:rFonts w:ascii="Times New Roman" w:eastAsia="MS Mincho" w:hAnsi="Times New Roman" w:cs="Times New Roman"/>
          <w:kern w:val="0"/>
          <w:sz w:val="20"/>
          <w:szCs w:val="24"/>
        </w:rPr>
        <w:t>aking RLF prediction as a reference</w:t>
      </w:r>
      <w:r w:rsidR="00F72502">
        <w:rPr>
          <w:rFonts w:ascii="Times New Roman" w:eastAsia="MS Mincho" w:hAnsi="Times New Roman" w:cs="Times New Roman"/>
          <w:kern w:val="0"/>
          <w:sz w:val="20"/>
          <w:szCs w:val="24"/>
        </w:rPr>
        <w:t>, w</w:t>
      </w:r>
      <w:r w:rsidR="007C3C39" w:rsidRPr="00E81D5E">
        <w:rPr>
          <w:rFonts w:ascii="Times New Roman" w:eastAsia="MS Mincho" w:hAnsi="Times New Roman" w:cs="Times New Roman"/>
          <w:kern w:val="0"/>
          <w:sz w:val="20"/>
          <w:szCs w:val="24"/>
        </w:rPr>
        <w:t>e may discuss</w:t>
      </w:r>
      <w:r w:rsidR="00B27ADE">
        <w:rPr>
          <w:rFonts w:ascii="Times New Roman" w:eastAsia="MS Mincho" w:hAnsi="Times New Roman" w:cs="Times New Roman"/>
          <w:kern w:val="0"/>
          <w:sz w:val="20"/>
          <w:szCs w:val="24"/>
        </w:rPr>
        <w:t xml:space="preserve"> </w:t>
      </w:r>
      <w:r w:rsidR="00CD0A09" w:rsidRPr="00E81D5E">
        <w:rPr>
          <w:rFonts w:ascii="Times New Roman" w:eastAsia="MS Mincho" w:hAnsi="Times New Roman" w:cs="Times New Roman"/>
          <w:kern w:val="0"/>
          <w:sz w:val="20"/>
          <w:szCs w:val="24"/>
        </w:rPr>
        <w:t>indirect/direct</w:t>
      </w:r>
      <w:r w:rsidR="007C3C39" w:rsidRPr="00E81D5E">
        <w:rPr>
          <w:rFonts w:ascii="Times New Roman" w:eastAsia="MS Mincho" w:hAnsi="Times New Roman" w:cs="Times New Roman"/>
          <w:kern w:val="0"/>
          <w:sz w:val="20"/>
          <w:szCs w:val="24"/>
        </w:rPr>
        <w:t xml:space="preserve"> measurement event</w:t>
      </w:r>
      <w:r w:rsidR="00DE28AD" w:rsidRPr="00E81D5E">
        <w:rPr>
          <w:rFonts w:ascii="Times New Roman" w:eastAsia="MS Mincho" w:hAnsi="Times New Roman" w:cs="Times New Roman"/>
          <w:kern w:val="0"/>
          <w:sz w:val="20"/>
          <w:szCs w:val="24"/>
        </w:rPr>
        <w:t xml:space="preserve"> prediction </w:t>
      </w:r>
      <w:r w:rsidR="002D1E9E">
        <w:rPr>
          <w:rFonts w:ascii="Times New Roman" w:hAnsi="Times New Roman" w:cs="Times New Roman" w:hint="cs"/>
          <w:kern w:val="0"/>
          <w:sz w:val="20"/>
          <w:szCs w:val="24"/>
        </w:rPr>
        <w:t>b</w:t>
      </w:r>
      <w:r w:rsidR="002D1E9E">
        <w:rPr>
          <w:rFonts w:ascii="Times New Roman" w:hAnsi="Times New Roman" w:cs="Times New Roman"/>
          <w:kern w:val="0"/>
          <w:sz w:val="20"/>
          <w:szCs w:val="24"/>
        </w:rPr>
        <w:t>ased on the agreements i</w:t>
      </w:r>
      <w:r w:rsidR="004E7CE6" w:rsidRPr="00E81D5E">
        <w:rPr>
          <w:rFonts w:ascii="Times New Roman" w:eastAsia="MS Mincho" w:hAnsi="Times New Roman" w:cs="Times New Roman"/>
          <w:kern w:val="0"/>
          <w:sz w:val="20"/>
          <w:szCs w:val="24"/>
        </w:rPr>
        <w:t>n previous meeting</w:t>
      </w:r>
      <w:r w:rsidR="00B4000B">
        <w:rPr>
          <w:rFonts w:ascii="Times New Roman" w:eastAsia="MS Mincho" w:hAnsi="Times New Roman" w:cs="Times New Roman"/>
          <w:kern w:val="0"/>
          <w:sz w:val="20"/>
          <w:szCs w:val="24"/>
        </w:rPr>
        <w:t xml:space="preserve"> </w:t>
      </w:r>
      <w:r w:rsidR="00D61679">
        <w:rPr>
          <w:rFonts w:ascii="Times New Roman" w:eastAsia="MS Mincho" w:hAnsi="Times New Roman" w:cs="Times New Roman"/>
          <w:kern w:val="0"/>
          <w:sz w:val="20"/>
          <w:szCs w:val="24"/>
        </w:rPr>
        <w:t>[2]</w:t>
      </w:r>
      <w:r w:rsidR="00DE28AD" w:rsidRPr="00E81D5E">
        <w:rPr>
          <w:rFonts w:ascii="Times New Roman" w:eastAsia="MS Mincho" w:hAnsi="Times New Roman" w:cs="Times New Roman"/>
          <w:kern w:val="0"/>
          <w:sz w:val="20"/>
          <w:szCs w:val="24"/>
        </w:rPr>
        <w:t>.</w:t>
      </w:r>
    </w:p>
    <w:p w14:paraId="352E843A" w14:textId="77777777" w:rsidR="00563C4B" w:rsidRPr="00D57D43" w:rsidRDefault="00563C4B" w:rsidP="0094261A">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b/>
          <w:bCs/>
          <w:kern w:val="0"/>
          <w:sz w:val="20"/>
          <w:lang w:eastAsia="en-GB"/>
        </w:rPr>
      </w:pPr>
      <w:r w:rsidRPr="00D57D43">
        <w:rPr>
          <w:rFonts w:ascii="Arial" w:eastAsia="MS Mincho" w:hAnsi="Arial"/>
          <w:b/>
          <w:bCs/>
          <w:kern w:val="0"/>
          <w:sz w:val="20"/>
          <w:lang w:eastAsia="en-GB"/>
        </w:rPr>
        <w:t xml:space="preserve">Agreements </w:t>
      </w:r>
    </w:p>
    <w:p w14:paraId="549387D3" w14:textId="77777777" w:rsidR="00563C4B" w:rsidRPr="00D57D43" w:rsidRDefault="00563C4B" w:rsidP="0094261A">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kern w:val="0"/>
          <w:sz w:val="20"/>
          <w:lang w:eastAsia="en-GB"/>
        </w:rPr>
      </w:pPr>
      <w:r w:rsidRPr="00D57D43">
        <w:rPr>
          <w:rFonts w:ascii="Arial" w:eastAsia="MS Mincho" w:hAnsi="Arial"/>
          <w:kern w:val="0"/>
          <w:sz w:val="20"/>
          <w:lang w:eastAsia="en-GB"/>
        </w:rPr>
        <w:t>-</w:t>
      </w:r>
      <w:r w:rsidRPr="00D57D43">
        <w:rPr>
          <w:rFonts w:ascii="Arial" w:eastAsia="MS Mincho" w:hAnsi="Arial"/>
          <w:kern w:val="0"/>
          <w:sz w:val="20"/>
          <w:lang w:eastAsia="en-GB"/>
        </w:rPr>
        <w:tab/>
        <w:t>Both direct and indirect are allowed.  Companies should indicate what they used and what inputs they are using</w:t>
      </w:r>
    </w:p>
    <w:p w14:paraId="3ACE92ED" w14:textId="77777777" w:rsidR="00563C4B" w:rsidRPr="00D57D43" w:rsidRDefault="00563C4B" w:rsidP="0094261A">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kern w:val="0"/>
          <w:sz w:val="20"/>
          <w:lang w:eastAsia="en-GB"/>
        </w:rPr>
      </w:pPr>
      <w:r w:rsidRPr="003C16D1">
        <w:rPr>
          <w:rFonts w:ascii="Arial" w:eastAsia="MS Mincho" w:hAnsi="Arial"/>
          <w:kern w:val="0"/>
          <w:sz w:val="20"/>
          <w:highlight w:val="yellow"/>
          <w:lang w:eastAsia="en-GB"/>
        </w:rPr>
        <w:t>-</w:t>
      </w:r>
      <w:r w:rsidRPr="003C16D1">
        <w:rPr>
          <w:rFonts w:ascii="Arial" w:eastAsia="MS Mincho" w:hAnsi="Arial"/>
          <w:kern w:val="0"/>
          <w:sz w:val="20"/>
          <w:highlight w:val="yellow"/>
          <w:lang w:eastAsia="en-GB"/>
        </w:rPr>
        <w:tab/>
        <w:t>Output for indirect: predicted SINR.  Based on predicted SINR the time instance the RLF occurs can be determined without further AI/ML models.</w:t>
      </w:r>
      <w:r w:rsidRPr="00D57D43">
        <w:rPr>
          <w:rFonts w:ascii="Arial" w:eastAsia="MS Mincho" w:hAnsi="Arial"/>
          <w:kern w:val="0"/>
          <w:sz w:val="20"/>
          <w:lang w:eastAsia="en-GB"/>
        </w:rPr>
        <w:t xml:space="preserve">  </w:t>
      </w:r>
    </w:p>
    <w:p w14:paraId="21E76FCE" w14:textId="77777777" w:rsidR="00563C4B" w:rsidRPr="00D57D43" w:rsidRDefault="00563C4B" w:rsidP="0094261A">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kern w:val="0"/>
          <w:sz w:val="20"/>
          <w:lang w:eastAsia="en-GB"/>
        </w:rPr>
      </w:pPr>
      <w:r w:rsidRPr="00D57D43">
        <w:rPr>
          <w:rFonts w:ascii="Arial" w:eastAsia="MS Mincho" w:hAnsi="Arial"/>
          <w:kern w:val="0"/>
          <w:sz w:val="20"/>
          <w:lang w:eastAsia="en-GB"/>
        </w:rPr>
        <w:t>-</w:t>
      </w:r>
      <w:r w:rsidRPr="00D57D43">
        <w:rPr>
          <w:rFonts w:ascii="Arial" w:eastAsia="MS Mincho" w:hAnsi="Arial"/>
          <w:kern w:val="0"/>
          <w:sz w:val="20"/>
          <w:lang w:eastAsia="en-GB"/>
        </w:rPr>
        <w:tab/>
        <w:t>Output for direct: probability of RLF within an window</w:t>
      </w:r>
    </w:p>
    <w:p w14:paraId="46B90648" w14:textId="77777777" w:rsidR="00563C4B" w:rsidRDefault="00563C4B" w:rsidP="0094261A">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kern w:val="0"/>
          <w:sz w:val="20"/>
          <w:lang w:eastAsia="en-GB"/>
        </w:rPr>
      </w:pPr>
      <w:r w:rsidRPr="00D57D43">
        <w:rPr>
          <w:rFonts w:ascii="Arial" w:eastAsia="MS Mincho" w:hAnsi="Arial"/>
          <w:kern w:val="0"/>
          <w:sz w:val="20"/>
          <w:lang w:eastAsia="en-GB"/>
        </w:rPr>
        <w:t>-</w:t>
      </w:r>
      <w:r w:rsidRPr="00D57D43">
        <w:rPr>
          <w:rFonts w:ascii="Arial" w:eastAsia="MS Mincho" w:hAnsi="Arial"/>
          <w:kern w:val="0"/>
          <w:sz w:val="20"/>
          <w:lang w:eastAsia="en-GB"/>
        </w:rPr>
        <w:tab/>
        <w:t>Companies should report the prediction time window they have used in the simulations</w:t>
      </w:r>
    </w:p>
    <w:p w14:paraId="4332C6D5" w14:textId="77777777" w:rsidR="00563C4B" w:rsidRDefault="00563C4B" w:rsidP="0094261A">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kern w:val="0"/>
          <w:sz w:val="20"/>
          <w:lang w:eastAsia="en-GB"/>
        </w:rPr>
      </w:pPr>
    </w:p>
    <w:p w14:paraId="0E02A895" w14:textId="77777777" w:rsidR="00563C4B" w:rsidRPr="002E0F3A" w:rsidRDefault="00563C4B" w:rsidP="0094261A">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kern w:val="0"/>
          <w:sz w:val="20"/>
          <w:lang w:eastAsia="en-GB"/>
        </w:rPr>
      </w:pPr>
      <w:r w:rsidRPr="002E0F3A">
        <w:rPr>
          <w:rFonts w:ascii="Arial" w:eastAsia="MS Mincho" w:hAnsi="Arial"/>
          <w:kern w:val="0"/>
          <w:sz w:val="20"/>
          <w:lang w:eastAsia="en-GB"/>
        </w:rPr>
        <w:t xml:space="preserve">KPI </w:t>
      </w:r>
    </w:p>
    <w:p w14:paraId="170A0F62" w14:textId="77777777" w:rsidR="00563C4B" w:rsidRPr="002E0F3A" w:rsidRDefault="00563C4B" w:rsidP="0094261A">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kern w:val="0"/>
          <w:sz w:val="20"/>
          <w:lang w:eastAsia="en-GB"/>
        </w:rPr>
      </w:pPr>
      <w:r w:rsidRPr="002E0F3A">
        <w:rPr>
          <w:rFonts w:ascii="Arial" w:eastAsia="MS Mincho" w:hAnsi="Arial"/>
          <w:kern w:val="0"/>
          <w:sz w:val="20"/>
          <w:lang w:eastAsia="en-GB"/>
        </w:rPr>
        <w:t xml:space="preserve">For indirect </w:t>
      </w:r>
    </w:p>
    <w:p w14:paraId="77FCDF5E" w14:textId="77777777" w:rsidR="00563C4B" w:rsidRPr="002E0F3A" w:rsidRDefault="00563C4B" w:rsidP="0094261A">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kern w:val="0"/>
          <w:sz w:val="20"/>
          <w:lang w:eastAsia="en-GB"/>
        </w:rPr>
      </w:pPr>
      <w:r w:rsidRPr="003C16D1">
        <w:rPr>
          <w:rFonts w:ascii="Arial" w:eastAsia="MS Mincho" w:hAnsi="Arial"/>
          <w:kern w:val="0"/>
          <w:sz w:val="20"/>
          <w:highlight w:val="yellow"/>
          <w:lang w:eastAsia="en-GB"/>
        </w:rPr>
        <w:t>-</w:t>
      </w:r>
      <w:r w:rsidRPr="003C16D1">
        <w:rPr>
          <w:rFonts w:ascii="Arial" w:eastAsia="MS Mincho" w:hAnsi="Arial"/>
          <w:kern w:val="0"/>
          <w:sz w:val="20"/>
          <w:highlight w:val="yellow"/>
          <w:lang w:eastAsia="en-GB"/>
        </w:rPr>
        <w:tab/>
        <w:t>SINR difference, missed RLF detection, false RLF detection, F1 score, time difference of true time RLF and predicted RLF, true RLF prediction.</w:t>
      </w:r>
      <w:r w:rsidRPr="002E0F3A">
        <w:rPr>
          <w:rFonts w:ascii="Arial" w:eastAsia="MS Mincho" w:hAnsi="Arial"/>
          <w:kern w:val="0"/>
          <w:sz w:val="20"/>
          <w:lang w:eastAsia="en-GB"/>
        </w:rPr>
        <w:t xml:space="preserve">  </w:t>
      </w:r>
    </w:p>
    <w:p w14:paraId="3B11FEE7" w14:textId="77777777" w:rsidR="00563C4B" w:rsidRPr="002E0F3A" w:rsidRDefault="00563C4B" w:rsidP="0094261A">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kern w:val="0"/>
          <w:sz w:val="20"/>
          <w:lang w:eastAsia="en-GB"/>
        </w:rPr>
      </w:pPr>
      <w:r w:rsidRPr="002E0F3A">
        <w:rPr>
          <w:rFonts w:ascii="Arial" w:eastAsia="MS Mincho" w:hAnsi="Arial"/>
          <w:kern w:val="0"/>
          <w:sz w:val="20"/>
          <w:lang w:eastAsia="en-GB"/>
        </w:rPr>
        <w:lastRenderedPageBreak/>
        <w:t xml:space="preserve">Direct </w:t>
      </w:r>
    </w:p>
    <w:p w14:paraId="3C6CB12B" w14:textId="77777777" w:rsidR="00563C4B" w:rsidRPr="002E0F3A" w:rsidRDefault="00563C4B" w:rsidP="0094261A">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kern w:val="0"/>
          <w:sz w:val="20"/>
          <w:lang w:eastAsia="en-GB"/>
        </w:rPr>
      </w:pPr>
      <w:r w:rsidRPr="002E0F3A">
        <w:rPr>
          <w:rFonts w:ascii="Arial" w:eastAsia="MS Mincho" w:hAnsi="Arial"/>
          <w:kern w:val="0"/>
          <w:sz w:val="20"/>
          <w:lang w:eastAsia="en-GB"/>
        </w:rPr>
        <w:t>-</w:t>
      </w:r>
      <w:r w:rsidRPr="002E0F3A">
        <w:rPr>
          <w:rFonts w:ascii="Arial" w:eastAsia="MS Mincho" w:hAnsi="Arial"/>
          <w:kern w:val="0"/>
          <w:sz w:val="20"/>
          <w:lang w:eastAsia="en-GB"/>
        </w:rPr>
        <w:tab/>
        <w:t xml:space="preserve">missed RLF detection, false RLF detection, F1 score.  </w:t>
      </w:r>
    </w:p>
    <w:p w14:paraId="30D5A2E0" w14:textId="77777777" w:rsidR="00563C4B" w:rsidRPr="002E0F3A" w:rsidRDefault="00563C4B" w:rsidP="0094261A">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kern w:val="0"/>
          <w:sz w:val="20"/>
          <w:lang w:eastAsia="en-GB"/>
        </w:rPr>
      </w:pPr>
      <w:r w:rsidRPr="002E0F3A">
        <w:rPr>
          <w:rFonts w:ascii="Arial" w:eastAsia="MS Mincho" w:hAnsi="Arial"/>
          <w:kern w:val="0"/>
          <w:sz w:val="20"/>
          <w:lang w:eastAsia="en-GB"/>
        </w:rPr>
        <w:t>-</w:t>
      </w:r>
      <w:r w:rsidRPr="002E0F3A">
        <w:rPr>
          <w:rFonts w:ascii="Arial" w:eastAsia="MS Mincho" w:hAnsi="Arial"/>
          <w:kern w:val="0"/>
          <w:sz w:val="20"/>
          <w:lang w:eastAsia="en-GB"/>
        </w:rPr>
        <w:tab/>
        <w:t xml:space="preserve">Whether the RLF will happen based on the following methodology.   Above a probability threshold we assume that RLF will happen.   This is then compared with true RLF.   </w:t>
      </w:r>
    </w:p>
    <w:p w14:paraId="4D5DDE53" w14:textId="77777777" w:rsidR="00563C4B" w:rsidRPr="002E0F3A" w:rsidRDefault="00563C4B" w:rsidP="0094261A">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kern w:val="0"/>
          <w:sz w:val="20"/>
          <w:lang w:eastAsia="en-GB"/>
        </w:rPr>
      </w:pPr>
      <w:r w:rsidRPr="002E0F3A">
        <w:rPr>
          <w:rFonts w:ascii="Arial" w:eastAsia="MS Mincho" w:hAnsi="Arial"/>
          <w:kern w:val="0"/>
          <w:sz w:val="20"/>
          <w:lang w:eastAsia="en-GB"/>
        </w:rPr>
        <w:t>-</w:t>
      </w:r>
      <w:r w:rsidRPr="002E0F3A">
        <w:rPr>
          <w:rFonts w:ascii="Arial" w:eastAsia="MS Mincho" w:hAnsi="Arial"/>
          <w:kern w:val="0"/>
          <w:sz w:val="20"/>
          <w:lang w:eastAsia="en-GB"/>
        </w:rPr>
        <w:tab/>
        <w:t>For the time being we don’t need HO procedure simulation in RLF simulation</w:t>
      </w:r>
    </w:p>
    <w:p w14:paraId="1AD890AD" w14:textId="22A191F5" w:rsidR="00163EBA" w:rsidRDefault="00931964" w:rsidP="00DD563B">
      <w:pPr>
        <w:spacing w:beforeLines="50" w:before="156"/>
        <w:rPr>
          <w:rFonts w:ascii="Arial" w:eastAsia="宋体" w:hAnsi="Arial" w:cs="Arial"/>
          <w:b/>
          <w:kern w:val="0"/>
          <w:sz w:val="20"/>
          <w:szCs w:val="20"/>
          <w:u w:val="single"/>
        </w:rPr>
      </w:pPr>
      <w:r>
        <w:rPr>
          <w:rFonts w:ascii="Arial" w:eastAsia="宋体" w:hAnsi="Arial" w:cs="Arial"/>
          <w:b/>
          <w:kern w:val="0"/>
          <w:sz w:val="20"/>
          <w:szCs w:val="20"/>
          <w:u w:val="single"/>
        </w:rPr>
        <w:t>I</w:t>
      </w:r>
      <w:r w:rsidR="00163EBA" w:rsidRPr="00931964">
        <w:rPr>
          <w:rFonts w:ascii="Arial" w:eastAsia="宋体" w:hAnsi="Arial" w:cs="Arial"/>
          <w:b/>
          <w:kern w:val="0"/>
          <w:sz w:val="20"/>
          <w:szCs w:val="20"/>
          <w:u w:val="single"/>
        </w:rPr>
        <w:t>n</w:t>
      </w:r>
      <w:r w:rsidR="00163EBA" w:rsidRPr="00931964">
        <w:rPr>
          <w:rFonts w:ascii="Arial" w:eastAsia="宋体" w:hAnsi="Arial" w:cs="Arial" w:hint="eastAsia"/>
          <w:b/>
          <w:kern w:val="0"/>
          <w:sz w:val="20"/>
          <w:szCs w:val="20"/>
          <w:u w:val="single"/>
        </w:rPr>
        <w:t>direct</w:t>
      </w:r>
      <w:r w:rsidR="00163EBA" w:rsidRPr="00931964">
        <w:rPr>
          <w:rFonts w:ascii="Arial" w:eastAsia="宋体" w:hAnsi="Arial" w:cs="Arial"/>
          <w:b/>
          <w:kern w:val="0"/>
          <w:sz w:val="20"/>
          <w:szCs w:val="20"/>
          <w:u w:val="single"/>
        </w:rPr>
        <w:t xml:space="preserve"> measurement event </w:t>
      </w:r>
      <w:r w:rsidR="00163EBA" w:rsidRPr="00931964">
        <w:rPr>
          <w:rFonts w:ascii="Arial" w:eastAsia="宋体" w:hAnsi="Arial" w:cs="Arial" w:hint="eastAsia"/>
          <w:b/>
          <w:kern w:val="0"/>
          <w:sz w:val="20"/>
          <w:szCs w:val="20"/>
          <w:u w:val="single"/>
        </w:rPr>
        <w:t>prediction</w:t>
      </w:r>
    </w:p>
    <w:p w14:paraId="0ABEEAEF" w14:textId="53DCF59C" w:rsidR="001655D3" w:rsidRPr="00306758" w:rsidRDefault="00F200E2" w:rsidP="001655D3">
      <w:pPr>
        <w:rPr>
          <w:rFonts w:ascii="Times New Roman" w:eastAsia="MS Mincho" w:hAnsi="Times New Roman" w:cs="Times New Roman"/>
          <w:kern w:val="0"/>
          <w:sz w:val="20"/>
          <w:szCs w:val="24"/>
        </w:rPr>
      </w:pPr>
      <w:r>
        <w:rPr>
          <w:rFonts w:ascii="Times New Roman" w:eastAsia="MS Mincho" w:hAnsi="Times New Roman" w:cs="Times New Roman"/>
          <w:kern w:val="0"/>
          <w:sz w:val="20"/>
          <w:szCs w:val="24"/>
        </w:rPr>
        <w:t>In our understanding, s</w:t>
      </w:r>
      <w:r w:rsidR="00000DED" w:rsidRPr="00306758">
        <w:rPr>
          <w:rFonts w:ascii="Times New Roman" w:eastAsia="MS Mincho" w:hAnsi="Times New Roman" w:cs="Times New Roman"/>
          <w:kern w:val="0"/>
          <w:sz w:val="20"/>
          <w:szCs w:val="24"/>
        </w:rPr>
        <w:t xml:space="preserve">imilar to </w:t>
      </w:r>
      <w:r w:rsidR="00B21718" w:rsidRPr="00306758">
        <w:rPr>
          <w:rFonts w:ascii="Times New Roman" w:eastAsia="MS Mincho" w:hAnsi="Times New Roman" w:cs="Times New Roman"/>
          <w:kern w:val="0"/>
          <w:sz w:val="20"/>
          <w:szCs w:val="24"/>
        </w:rPr>
        <w:t xml:space="preserve">indirect </w:t>
      </w:r>
      <w:r w:rsidR="00000DED" w:rsidRPr="00306758">
        <w:rPr>
          <w:rFonts w:ascii="Times New Roman" w:eastAsia="MS Mincho" w:hAnsi="Times New Roman" w:cs="Times New Roman"/>
          <w:kern w:val="0"/>
          <w:sz w:val="20"/>
          <w:szCs w:val="24"/>
        </w:rPr>
        <w:t xml:space="preserve">RLF prediction, </w:t>
      </w:r>
      <w:r w:rsidR="007A7DC4" w:rsidRPr="00306758">
        <w:rPr>
          <w:rFonts w:ascii="Times New Roman" w:eastAsia="MS Mincho" w:hAnsi="Times New Roman" w:cs="Times New Roman"/>
          <w:kern w:val="0"/>
          <w:sz w:val="20"/>
          <w:szCs w:val="24"/>
        </w:rPr>
        <w:t xml:space="preserve">indirect </w:t>
      </w:r>
      <w:r w:rsidR="00000DED" w:rsidRPr="00306758">
        <w:rPr>
          <w:rFonts w:ascii="Times New Roman" w:eastAsia="MS Mincho" w:hAnsi="Times New Roman" w:cs="Times New Roman"/>
          <w:kern w:val="0"/>
          <w:sz w:val="20"/>
          <w:szCs w:val="24"/>
        </w:rPr>
        <w:t>measurement event</w:t>
      </w:r>
      <w:r w:rsidR="007A7DC4" w:rsidRPr="00306758">
        <w:rPr>
          <w:rFonts w:ascii="Times New Roman" w:eastAsia="MS Mincho" w:hAnsi="Times New Roman" w:cs="Times New Roman"/>
          <w:kern w:val="0"/>
          <w:sz w:val="20"/>
          <w:szCs w:val="24"/>
        </w:rPr>
        <w:t xml:space="preserve"> prediction is</w:t>
      </w:r>
      <w:r w:rsidR="00000DED" w:rsidRPr="00306758">
        <w:rPr>
          <w:rFonts w:ascii="Times New Roman" w:eastAsia="MS Mincho" w:hAnsi="Times New Roman" w:cs="Times New Roman"/>
          <w:kern w:val="0"/>
          <w:sz w:val="20"/>
          <w:szCs w:val="24"/>
        </w:rPr>
        <w:t xml:space="preserve"> based on </w:t>
      </w:r>
      <w:r>
        <w:rPr>
          <w:rFonts w:ascii="Times New Roman" w:eastAsia="MS Mincho" w:hAnsi="Times New Roman" w:cs="Times New Roman"/>
          <w:kern w:val="0"/>
          <w:sz w:val="20"/>
          <w:szCs w:val="24"/>
        </w:rPr>
        <w:t xml:space="preserve">RRM measurement prediction, i.e., </w:t>
      </w:r>
      <w:r w:rsidR="00000DED" w:rsidRPr="00306758">
        <w:rPr>
          <w:rFonts w:ascii="Times New Roman" w:eastAsia="MS Mincho" w:hAnsi="Times New Roman" w:cs="Times New Roman"/>
          <w:kern w:val="0"/>
          <w:sz w:val="20"/>
          <w:szCs w:val="24"/>
        </w:rPr>
        <w:t>the temporal domain serving cell measurement predictions</w:t>
      </w:r>
      <w:r w:rsidR="004411C6" w:rsidRPr="00306758">
        <w:rPr>
          <w:rFonts w:ascii="Times New Roman" w:eastAsia="MS Mincho" w:hAnsi="Times New Roman" w:cs="Times New Roman"/>
          <w:kern w:val="0"/>
          <w:sz w:val="20"/>
          <w:szCs w:val="24"/>
        </w:rPr>
        <w:t>(e.g. RSRP)</w:t>
      </w:r>
      <w:r w:rsidR="00000DED" w:rsidRPr="00306758">
        <w:rPr>
          <w:rFonts w:ascii="Times New Roman" w:eastAsia="MS Mincho" w:hAnsi="Times New Roman" w:cs="Times New Roman"/>
          <w:kern w:val="0"/>
          <w:sz w:val="20"/>
          <w:szCs w:val="24"/>
        </w:rPr>
        <w:t>.</w:t>
      </w:r>
      <w:r w:rsidR="00626A6A" w:rsidRPr="00306758">
        <w:rPr>
          <w:rFonts w:ascii="Times New Roman" w:eastAsia="MS Mincho" w:hAnsi="Times New Roman" w:cs="Times New Roman"/>
          <w:kern w:val="0"/>
          <w:sz w:val="20"/>
          <w:szCs w:val="24"/>
        </w:rPr>
        <w:t xml:space="preserve"> </w:t>
      </w:r>
      <w:r w:rsidR="00CC6BB5" w:rsidRPr="00306758">
        <w:rPr>
          <w:rFonts w:ascii="Times New Roman" w:eastAsia="MS Mincho" w:hAnsi="Times New Roman" w:cs="Times New Roman"/>
          <w:kern w:val="0"/>
          <w:sz w:val="20"/>
          <w:szCs w:val="24"/>
        </w:rPr>
        <w:t xml:space="preserve">The following </w:t>
      </w:r>
      <w:r w:rsidR="00C20A7D" w:rsidRPr="007479E2">
        <w:rPr>
          <w:rFonts w:ascii="Times New Roman" w:eastAsia="MS Mincho" w:hAnsi="Times New Roman" w:cs="Times New Roman"/>
          <w:b/>
          <w:kern w:val="0"/>
          <w:sz w:val="20"/>
          <w:szCs w:val="24"/>
        </w:rPr>
        <w:t>F</w:t>
      </w:r>
      <w:r w:rsidR="00CC6BB5" w:rsidRPr="007479E2">
        <w:rPr>
          <w:rFonts w:ascii="Times New Roman" w:eastAsia="MS Mincho" w:hAnsi="Times New Roman" w:cs="Times New Roman"/>
          <w:b/>
          <w:kern w:val="0"/>
          <w:sz w:val="20"/>
          <w:szCs w:val="24"/>
        </w:rPr>
        <w:t>igure</w:t>
      </w:r>
      <w:r w:rsidR="00C20A7D" w:rsidRPr="007479E2">
        <w:rPr>
          <w:rFonts w:ascii="Times New Roman" w:eastAsia="MS Mincho" w:hAnsi="Times New Roman" w:cs="Times New Roman"/>
          <w:b/>
          <w:kern w:val="0"/>
          <w:sz w:val="20"/>
          <w:szCs w:val="24"/>
        </w:rPr>
        <w:t xml:space="preserve"> </w:t>
      </w:r>
      <w:r w:rsidR="007A5101" w:rsidRPr="007479E2">
        <w:rPr>
          <w:rFonts w:ascii="Times New Roman" w:eastAsia="MS Mincho" w:hAnsi="Times New Roman" w:cs="Times New Roman"/>
          <w:b/>
          <w:kern w:val="0"/>
          <w:sz w:val="20"/>
          <w:szCs w:val="24"/>
        </w:rPr>
        <w:t>2.1-</w:t>
      </w:r>
      <w:r w:rsidR="00C20A7D" w:rsidRPr="007479E2">
        <w:rPr>
          <w:rFonts w:ascii="Times New Roman" w:eastAsia="MS Mincho" w:hAnsi="Times New Roman" w:cs="Times New Roman"/>
          <w:b/>
          <w:kern w:val="0"/>
          <w:sz w:val="20"/>
          <w:szCs w:val="24"/>
        </w:rPr>
        <w:t>1</w:t>
      </w:r>
      <w:r w:rsidR="00CC6BB5" w:rsidRPr="00306758">
        <w:rPr>
          <w:rFonts w:ascii="Times New Roman" w:eastAsia="MS Mincho" w:hAnsi="Times New Roman" w:cs="Times New Roman"/>
          <w:kern w:val="0"/>
          <w:sz w:val="20"/>
          <w:szCs w:val="24"/>
        </w:rPr>
        <w:t xml:space="preserve"> shows the basic methodology of indirect measurement event prediction</w:t>
      </w:r>
      <w:r w:rsidR="008F6628" w:rsidRPr="00306758">
        <w:rPr>
          <w:rFonts w:ascii="Times New Roman" w:eastAsia="MS Mincho" w:hAnsi="Times New Roman" w:cs="Times New Roman"/>
          <w:kern w:val="0"/>
          <w:sz w:val="20"/>
          <w:szCs w:val="24"/>
        </w:rPr>
        <w:t xml:space="preserve"> based on RRM measurement result</w:t>
      </w:r>
      <w:r w:rsidR="006870A5" w:rsidRPr="00306758">
        <w:rPr>
          <w:rFonts w:ascii="Times New Roman" w:eastAsia="MS Mincho" w:hAnsi="Times New Roman" w:cs="Times New Roman"/>
          <w:kern w:val="0"/>
          <w:sz w:val="20"/>
          <w:szCs w:val="24"/>
        </w:rPr>
        <w:t>s</w:t>
      </w:r>
      <w:r w:rsidR="00CC6BB5" w:rsidRPr="00306758">
        <w:rPr>
          <w:rFonts w:ascii="Times New Roman" w:eastAsia="MS Mincho" w:hAnsi="Times New Roman" w:cs="Times New Roman"/>
          <w:kern w:val="0"/>
          <w:sz w:val="20"/>
          <w:szCs w:val="24"/>
        </w:rPr>
        <w:t>.</w:t>
      </w:r>
    </w:p>
    <w:p w14:paraId="59477690" w14:textId="77777777" w:rsidR="001655D3" w:rsidRPr="00C92AE4" w:rsidRDefault="001655D3" w:rsidP="001655D3">
      <w:pPr>
        <w:pStyle w:val="a7"/>
        <w:ind w:left="420" w:firstLineChars="0" w:firstLine="0"/>
        <w:jc w:val="center"/>
        <w:rPr>
          <w:rFonts w:ascii="Times New Roman" w:hAnsi="Times New Roman"/>
          <w:sz w:val="20"/>
          <w:szCs w:val="20"/>
        </w:rPr>
      </w:pPr>
      <w:r w:rsidRPr="00C92AE4">
        <w:rPr>
          <w:rFonts w:ascii="Times New Roman" w:hAnsi="Times New Roman"/>
          <w:sz w:val="20"/>
          <w:szCs w:val="20"/>
        </w:rPr>
        <w:object w:dxaOrig="12480" w:dyaOrig="3381" w14:anchorId="38D62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35pt;height:96pt" o:ole="">
            <v:imagedata r:id="rId11" o:title=""/>
          </v:shape>
          <o:OLEObject Type="Embed" ProgID="Visio.Drawing.15" ShapeID="_x0000_i1025" DrawAspect="Content" ObjectID="_1789223501" r:id="rId12"/>
        </w:object>
      </w:r>
    </w:p>
    <w:p w14:paraId="259C64CE" w14:textId="2A459D83" w:rsidR="001655D3" w:rsidRPr="009E6369" w:rsidRDefault="001655D3" w:rsidP="009E6369">
      <w:pPr>
        <w:pStyle w:val="a7"/>
        <w:spacing w:after="120"/>
        <w:ind w:left="420" w:firstLineChars="0" w:firstLine="0"/>
        <w:jc w:val="center"/>
        <w:rPr>
          <w:rFonts w:ascii="Arial" w:hAnsi="Arial" w:cs="Arial"/>
          <w:b/>
          <w:sz w:val="20"/>
          <w:szCs w:val="20"/>
        </w:rPr>
      </w:pPr>
      <w:r w:rsidRPr="009E6369">
        <w:rPr>
          <w:rFonts w:ascii="Arial" w:hAnsi="Arial" w:cs="Arial"/>
          <w:b/>
          <w:sz w:val="20"/>
          <w:szCs w:val="20"/>
        </w:rPr>
        <w:t xml:space="preserve">Figure </w:t>
      </w:r>
      <w:r w:rsidR="007A5101" w:rsidRPr="009E6369">
        <w:rPr>
          <w:rFonts w:ascii="Arial" w:hAnsi="Arial" w:cs="Arial"/>
          <w:b/>
          <w:sz w:val="20"/>
          <w:szCs w:val="20"/>
        </w:rPr>
        <w:t>2.1-</w:t>
      </w:r>
      <w:r w:rsidRPr="009E6369">
        <w:rPr>
          <w:rFonts w:ascii="Arial" w:hAnsi="Arial" w:cs="Arial"/>
          <w:b/>
          <w:sz w:val="20"/>
          <w:szCs w:val="20"/>
        </w:rPr>
        <w:t xml:space="preserve">1: </w:t>
      </w:r>
      <w:r w:rsidR="00675B12" w:rsidRPr="009E6369">
        <w:rPr>
          <w:rFonts w:ascii="Arial" w:hAnsi="Arial" w:cs="Arial"/>
          <w:b/>
          <w:sz w:val="20"/>
          <w:szCs w:val="20"/>
        </w:rPr>
        <w:t xml:space="preserve">Indirect </w:t>
      </w:r>
      <w:r w:rsidR="00B60EFF" w:rsidRPr="009E6369">
        <w:rPr>
          <w:rFonts w:ascii="Arial" w:hAnsi="Arial" w:cs="Arial"/>
          <w:b/>
          <w:sz w:val="20"/>
          <w:szCs w:val="20"/>
        </w:rPr>
        <w:t>m</w:t>
      </w:r>
      <w:r w:rsidRPr="009E6369">
        <w:rPr>
          <w:rFonts w:ascii="Arial" w:hAnsi="Arial" w:cs="Arial"/>
          <w:b/>
          <w:sz w:val="20"/>
          <w:szCs w:val="20"/>
        </w:rPr>
        <w:t>easurement event evaluation</w:t>
      </w:r>
    </w:p>
    <w:p w14:paraId="4383F837" w14:textId="47D9370F" w:rsidR="001655D3" w:rsidRPr="001C5B21" w:rsidRDefault="002270CA" w:rsidP="00CF058C">
      <w:pPr>
        <w:rPr>
          <w:rFonts w:ascii="Times New Roman" w:eastAsia="MS Mincho" w:hAnsi="Times New Roman" w:cs="Times New Roman"/>
          <w:kern w:val="0"/>
          <w:sz w:val="20"/>
          <w:szCs w:val="24"/>
        </w:rPr>
      </w:pPr>
      <w:r w:rsidRPr="001C5B21">
        <w:rPr>
          <w:rFonts w:ascii="Times New Roman" w:eastAsia="MS Mincho" w:hAnsi="Times New Roman" w:cs="Times New Roman"/>
          <w:kern w:val="0"/>
          <w:sz w:val="20"/>
          <w:szCs w:val="24"/>
        </w:rPr>
        <w:t>In detail</w:t>
      </w:r>
      <w:r w:rsidR="009B5650">
        <w:rPr>
          <w:rFonts w:ascii="Times New Roman" w:eastAsia="MS Mincho" w:hAnsi="Times New Roman" w:cs="Times New Roman"/>
          <w:kern w:val="0"/>
          <w:sz w:val="20"/>
          <w:szCs w:val="24"/>
        </w:rPr>
        <w:t>s</w:t>
      </w:r>
      <w:r w:rsidRPr="001C5B21">
        <w:rPr>
          <w:rFonts w:ascii="Times New Roman" w:eastAsia="MS Mincho" w:hAnsi="Times New Roman" w:cs="Times New Roman"/>
          <w:kern w:val="0"/>
          <w:sz w:val="20"/>
          <w:szCs w:val="24"/>
        </w:rPr>
        <w:t xml:space="preserve">, the measurement event evaluation result is derived by evaluating the predicted </w:t>
      </w:r>
      <w:r w:rsidR="00583CDB">
        <w:rPr>
          <w:rFonts w:ascii="Times New Roman" w:eastAsia="MS Mincho" w:hAnsi="Times New Roman" w:cs="Times New Roman"/>
          <w:kern w:val="0"/>
          <w:sz w:val="20"/>
          <w:szCs w:val="24"/>
        </w:rPr>
        <w:t xml:space="preserve">RRM measurement results, e.g., </w:t>
      </w:r>
      <w:r w:rsidRPr="001C5B21">
        <w:rPr>
          <w:rFonts w:ascii="Times New Roman" w:eastAsia="MS Mincho" w:hAnsi="Times New Roman" w:cs="Times New Roman"/>
          <w:kern w:val="0"/>
          <w:sz w:val="20"/>
          <w:szCs w:val="24"/>
        </w:rPr>
        <w:t>RSRP</w:t>
      </w:r>
      <w:r w:rsidR="00583CDB">
        <w:rPr>
          <w:rFonts w:ascii="Times New Roman" w:eastAsia="MS Mincho" w:hAnsi="Times New Roman" w:cs="Times New Roman"/>
          <w:kern w:val="0"/>
          <w:sz w:val="20"/>
          <w:szCs w:val="24"/>
        </w:rPr>
        <w:t xml:space="preserve"> or RSRQ,</w:t>
      </w:r>
      <w:r w:rsidRPr="001C5B21">
        <w:rPr>
          <w:rFonts w:ascii="Times New Roman" w:eastAsia="MS Mincho" w:hAnsi="Times New Roman" w:cs="Times New Roman"/>
          <w:kern w:val="0"/>
          <w:sz w:val="20"/>
          <w:szCs w:val="24"/>
        </w:rPr>
        <w:t xml:space="preserve"> </w:t>
      </w:r>
      <w:r w:rsidR="001D5C47" w:rsidRPr="001C5B21">
        <w:rPr>
          <w:rFonts w:ascii="Times New Roman" w:eastAsia="MS Mincho" w:hAnsi="Times New Roman" w:cs="Times New Roman"/>
          <w:kern w:val="0"/>
          <w:sz w:val="20"/>
          <w:szCs w:val="24"/>
        </w:rPr>
        <w:t xml:space="preserve">according to </w:t>
      </w:r>
      <w:r w:rsidR="00753D2C" w:rsidRPr="001C5B21">
        <w:rPr>
          <w:rFonts w:ascii="Times New Roman" w:eastAsia="MS Mincho" w:hAnsi="Times New Roman" w:cs="Times New Roman"/>
          <w:kern w:val="0"/>
          <w:sz w:val="20"/>
          <w:szCs w:val="24"/>
        </w:rPr>
        <w:t>the measurement configuration</w:t>
      </w:r>
      <w:r w:rsidR="006D418D" w:rsidRPr="001C5B21">
        <w:rPr>
          <w:rFonts w:ascii="Times New Roman" w:eastAsia="MS Mincho" w:hAnsi="Times New Roman" w:cs="Times New Roman"/>
          <w:kern w:val="0"/>
          <w:sz w:val="20"/>
          <w:szCs w:val="24"/>
        </w:rPr>
        <w:t xml:space="preserve">, such as </w:t>
      </w:r>
      <w:r w:rsidR="003B5989" w:rsidRPr="001C5B21">
        <w:rPr>
          <w:rFonts w:ascii="Times New Roman" w:eastAsia="MS Mincho" w:hAnsi="Times New Roman" w:cs="Times New Roman"/>
          <w:kern w:val="0"/>
          <w:sz w:val="20"/>
          <w:szCs w:val="24"/>
        </w:rPr>
        <w:t>ent</w:t>
      </w:r>
      <w:r w:rsidR="003B5989">
        <w:rPr>
          <w:rFonts w:ascii="Times New Roman" w:eastAsia="MS Mincho" w:hAnsi="Times New Roman" w:cs="Times New Roman"/>
          <w:kern w:val="0"/>
          <w:sz w:val="20"/>
          <w:szCs w:val="24"/>
        </w:rPr>
        <w:t>ering</w:t>
      </w:r>
      <w:r w:rsidR="003B5989" w:rsidRPr="001C5B21">
        <w:rPr>
          <w:rFonts w:ascii="Times New Roman" w:eastAsia="MS Mincho" w:hAnsi="Times New Roman" w:cs="Times New Roman"/>
          <w:kern w:val="0"/>
          <w:sz w:val="20"/>
          <w:szCs w:val="24"/>
        </w:rPr>
        <w:t xml:space="preserve"> </w:t>
      </w:r>
      <w:r w:rsidR="006D418D" w:rsidRPr="001C5B21">
        <w:rPr>
          <w:rFonts w:ascii="Times New Roman" w:eastAsia="MS Mincho" w:hAnsi="Times New Roman" w:cs="Times New Roman"/>
          <w:kern w:val="0"/>
          <w:sz w:val="20"/>
          <w:szCs w:val="24"/>
        </w:rPr>
        <w:t xml:space="preserve">condition, </w:t>
      </w:r>
      <w:r w:rsidR="003B5989" w:rsidRPr="001C5B21">
        <w:rPr>
          <w:rFonts w:ascii="Times New Roman" w:eastAsia="MS Mincho" w:hAnsi="Times New Roman" w:cs="Times New Roman"/>
          <w:kern w:val="0"/>
          <w:sz w:val="20"/>
          <w:szCs w:val="24"/>
        </w:rPr>
        <w:t>leav</w:t>
      </w:r>
      <w:r w:rsidR="003B5989">
        <w:rPr>
          <w:rFonts w:ascii="Times New Roman" w:eastAsia="MS Mincho" w:hAnsi="Times New Roman" w:cs="Times New Roman"/>
          <w:kern w:val="0"/>
          <w:sz w:val="20"/>
          <w:szCs w:val="24"/>
        </w:rPr>
        <w:t>ing</w:t>
      </w:r>
      <w:r w:rsidR="003B5989" w:rsidRPr="001C5B21">
        <w:rPr>
          <w:rFonts w:ascii="Times New Roman" w:eastAsia="MS Mincho" w:hAnsi="Times New Roman" w:cs="Times New Roman"/>
          <w:kern w:val="0"/>
          <w:sz w:val="20"/>
          <w:szCs w:val="24"/>
        </w:rPr>
        <w:t xml:space="preserve"> </w:t>
      </w:r>
      <w:r w:rsidR="006D418D" w:rsidRPr="001C5B21">
        <w:rPr>
          <w:rFonts w:ascii="Times New Roman" w:eastAsia="MS Mincho" w:hAnsi="Times New Roman" w:cs="Times New Roman"/>
          <w:kern w:val="0"/>
          <w:sz w:val="20"/>
          <w:szCs w:val="24"/>
        </w:rPr>
        <w:t xml:space="preserve">condition and </w:t>
      </w:r>
      <w:r w:rsidR="009C5AFE" w:rsidRPr="001C5B21">
        <w:rPr>
          <w:rFonts w:ascii="Times New Roman" w:eastAsia="MS Mincho" w:hAnsi="Times New Roman" w:cs="Times New Roman"/>
          <w:kern w:val="0"/>
          <w:sz w:val="20"/>
          <w:szCs w:val="24"/>
        </w:rPr>
        <w:t>TTT(</w:t>
      </w:r>
      <w:r w:rsidR="006D418D" w:rsidRPr="001C5B21">
        <w:rPr>
          <w:rFonts w:ascii="Times New Roman" w:eastAsia="MS Mincho" w:hAnsi="Times New Roman" w:cs="Times New Roman"/>
          <w:i/>
          <w:kern w:val="0"/>
          <w:sz w:val="20"/>
          <w:szCs w:val="24"/>
        </w:rPr>
        <w:t>timeToTrigger</w:t>
      </w:r>
      <w:r w:rsidR="009C5AFE" w:rsidRPr="001C5B21">
        <w:rPr>
          <w:rFonts w:ascii="Times New Roman" w:eastAsia="MS Mincho" w:hAnsi="Times New Roman" w:cs="Times New Roman"/>
          <w:kern w:val="0"/>
          <w:sz w:val="20"/>
          <w:szCs w:val="24"/>
        </w:rPr>
        <w:t>)</w:t>
      </w:r>
      <w:r w:rsidR="003B5989">
        <w:rPr>
          <w:rFonts w:ascii="Times New Roman" w:eastAsia="MS Mincho" w:hAnsi="Times New Roman" w:cs="Times New Roman"/>
          <w:kern w:val="0"/>
          <w:sz w:val="20"/>
          <w:szCs w:val="24"/>
        </w:rPr>
        <w:t>,</w:t>
      </w:r>
      <w:r w:rsidR="000D274A" w:rsidRPr="001C5B21">
        <w:rPr>
          <w:rFonts w:ascii="Times New Roman" w:eastAsia="MS Mincho" w:hAnsi="Times New Roman" w:cs="Times New Roman"/>
          <w:kern w:val="0"/>
          <w:sz w:val="20"/>
          <w:szCs w:val="24"/>
        </w:rPr>
        <w:t xml:space="preserve"> etc.</w:t>
      </w:r>
      <w:r w:rsidR="00102CD5" w:rsidRPr="001C5B21">
        <w:rPr>
          <w:rFonts w:ascii="Times New Roman" w:eastAsia="MS Mincho" w:hAnsi="Times New Roman" w:cs="Times New Roman"/>
          <w:kern w:val="0"/>
          <w:sz w:val="20"/>
          <w:szCs w:val="24"/>
        </w:rPr>
        <w:t xml:space="preserve"> </w:t>
      </w:r>
      <w:r w:rsidR="000A7A0C" w:rsidRPr="001C5B21">
        <w:rPr>
          <w:rFonts w:ascii="Times New Roman" w:eastAsia="MS Mincho" w:hAnsi="Times New Roman" w:cs="Times New Roman"/>
          <w:kern w:val="0"/>
          <w:sz w:val="20"/>
          <w:szCs w:val="24"/>
        </w:rPr>
        <w:t>T</w:t>
      </w:r>
      <w:r w:rsidR="005951E3" w:rsidRPr="001C5B21">
        <w:rPr>
          <w:rFonts w:ascii="Times New Roman" w:eastAsia="MS Mincho" w:hAnsi="Times New Roman" w:cs="Times New Roman"/>
          <w:kern w:val="0"/>
          <w:sz w:val="20"/>
          <w:szCs w:val="24"/>
        </w:rPr>
        <w:t>his methodology judge</w:t>
      </w:r>
      <w:r w:rsidR="009B5650">
        <w:rPr>
          <w:rFonts w:ascii="Times New Roman" w:eastAsia="MS Mincho" w:hAnsi="Times New Roman" w:cs="Times New Roman"/>
          <w:kern w:val="0"/>
          <w:sz w:val="20"/>
          <w:szCs w:val="24"/>
        </w:rPr>
        <w:t>s</w:t>
      </w:r>
      <w:r w:rsidR="005951E3" w:rsidRPr="001C5B21">
        <w:rPr>
          <w:rFonts w:ascii="Times New Roman" w:eastAsia="MS Mincho" w:hAnsi="Times New Roman" w:cs="Times New Roman"/>
          <w:kern w:val="0"/>
          <w:sz w:val="20"/>
          <w:szCs w:val="24"/>
        </w:rPr>
        <w:t xml:space="preserve"> w</w:t>
      </w:r>
      <w:r w:rsidR="003B5989">
        <w:rPr>
          <w:rFonts w:ascii="Times New Roman" w:eastAsia="MS Mincho" w:hAnsi="Times New Roman" w:cs="Times New Roman"/>
          <w:kern w:val="0"/>
          <w:sz w:val="20"/>
          <w:szCs w:val="24"/>
        </w:rPr>
        <w:t>h</w:t>
      </w:r>
      <w:r w:rsidR="005951E3" w:rsidRPr="001C5B21">
        <w:rPr>
          <w:rFonts w:ascii="Times New Roman" w:eastAsia="MS Mincho" w:hAnsi="Times New Roman" w:cs="Times New Roman"/>
          <w:kern w:val="0"/>
          <w:sz w:val="20"/>
          <w:szCs w:val="24"/>
        </w:rPr>
        <w:t xml:space="preserve">ether </w:t>
      </w:r>
      <w:r w:rsidR="00493D3B" w:rsidRPr="001C5B21">
        <w:rPr>
          <w:rFonts w:ascii="Times New Roman" w:eastAsia="MS Mincho" w:hAnsi="Times New Roman" w:cs="Times New Roman"/>
          <w:kern w:val="0"/>
          <w:sz w:val="20"/>
          <w:szCs w:val="24"/>
        </w:rPr>
        <w:t xml:space="preserve">the </w:t>
      </w:r>
      <w:r w:rsidR="005951E3" w:rsidRPr="001C5B21">
        <w:rPr>
          <w:rFonts w:ascii="Times New Roman" w:eastAsia="MS Mincho" w:hAnsi="Times New Roman" w:cs="Times New Roman"/>
          <w:kern w:val="0"/>
          <w:sz w:val="20"/>
          <w:szCs w:val="24"/>
        </w:rPr>
        <w:t>m</w:t>
      </w:r>
      <w:r w:rsidR="00102CD5" w:rsidRPr="001C5B21">
        <w:rPr>
          <w:rFonts w:ascii="Times New Roman" w:eastAsia="MS Mincho" w:hAnsi="Times New Roman" w:cs="Times New Roman"/>
          <w:kern w:val="0"/>
          <w:sz w:val="20"/>
          <w:szCs w:val="24"/>
        </w:rPr>
        <w:t>easurement event will be fulfilled</w:t>
      </w:r>
      <w:r w:rsidR="00753D2C" w:rsidRPr="001C5B21">
        <w:rPr>
          <w:rFonts w:ascii="Times New Roman" w:eastAsia="MS Mincho" w:hAnsi="Times New Roman" w:cs="Times New Roman"/>
          <w:kern w:val="0"/>
          <w:sz w:val="20"/>
          <w:szCs w:val="24"/>
        </w:rPr>
        <w:t xml:space="preserve"> </w:t>
      </w:r>
      <w:r w:rsidRPr="001C5B21">
        <w:rPr>
          <w:rFonts w:ascii="Times New Roman" w:eastAsia="MS Mincho" w:hAnsi="Times New Roman" w:cs="Times New Roman"/>
          <w:kern w:val="0"/>
          <w:sz w:val="20"/>
          <w:szCs w:val="24"/>
        </w:rPr>
        <w:t xml:space="preserve">in a time instance, </w:t>
      </w:r>
      <w:r w:rsidR="003B5989">
        <w:rPr>
          <w:rFonts w:ascii="Times New Roman" w:eastAsia="MS Mincho" w:hAnsi="Times New Roman" w:cs="Times New Roman"/>
          <w:kern w:val="0"/>
          <w:sz w:val="20"/>
          <w:szCs w:val="24"/>
        </w:rPr>
        <w:t>which</w:t>
      </w:r>
      <w:r w:rsidR="002974FE" w:rsidRPr="001C5B21">
        <w:rPr>
          <w:rFonts w:ascii="Times New Roman" w:eastAsia="MS Mincho" w:hAnsi="Times New Roman" w:cs="Times New Roman"/>
          <w:kern w:val="0"/>
          <w:sz w:val="20"/>
          <w:szCs w:val="24"/>
        </w:rPr>
        <w:t xml:space="preserve"> is </w:t>
      </w:r>
      <w:r w:rsidR="0013428D">
        <w:rPr>
          <w:rFonts w:ascii="Times New Roman" w:eastAsia="MS Mincho" w:hAnsi="Times New Roman" w:cs="Times New Roman"/>
          <w:kern w:val="0"/>
          <w:sz w:val="20"/>
          <w:szCs w:val="24"/>
        </w:rPr>
        <w:t xml:space="preserve">the </w:t>
      </w:r>
      <w:r w:rsidR="00291729" w:rsidRPr="001C5B21">
        <w:rPr>
          <w:rFonts w:ascii="Times New Roman" w:eastAsia="MS Mincho" w:hAnsi="Times New Roman" w:cs="Times New Roman"/>
          <w:kern w:val="0"/>
          <w:sz w:val="20"/>
          <w:szCs w:val="24"/>
        </w:rPr>
        <w:t xml:space="preserve">same as </w:t>
      </w:r>
      <w:r w:rsidR="00A938B1">
        <w:rPr>
          <w:rFonts w:ascii="Times New Roman" w:eastAsia="MS Mincho" w:hAnsi="Times New Roman" w:cs="Times New Roman"/>
          <w:kern w:val="0"/>
          <w:sz w:val="20"/>
          <w:szCs w:val="24"/>
        </w:rPr>
        <w:t xml:space="preserve">one of </w:t>
      </w:r>
      <w:r w:rsidR="00291729" w:rsidRPr="001C5B21">
        <w:rPr>
          <w:rFonts w:ascii="Times New Roman" w:eastAsia="MS Mincho" w:hAnsi="Times New Roman" w:cs="Times New Roman"/>
          <w:kern w:val="0"/>
          <w:sz w:val="20"/>
          <w:szCs w:val="24"/>
        </w:rPr>
        <w:t xml:space="preserve">the </w:t>
      </w:r>
      <w:r w:rsidR="00A92E62" w:rsidRPr="001C5B21">
        <w:rPr>
          <w:rFonts w:ascii="Times New Roman" w:eastAsia="MS Mincho" w:hAnsi="Times New Roman" w:cs="Times New Roman"/>
          <w:kern w:val="0"/>
          <w:sz w:val="20"/>
          <w:szCs w:val="24"/>
        </w:rPr>
        <w:t>time instance</w:t>
      </w:r>
      <w:r w:rsidR="00A938B1">
        <w:rPr>
          <w:rFonts w:ascii="Times New Roman" w:eastAsia="MS Mincho" w:hAnsi="Times New Roman" w:cs="Times New Roman"/>
          <w:kern w:val="0"/>
          <w:sz w:val="20"/>
          <w:szCs w:val="24"/>
        </w:rPr>
        <w:t>s</w:t>
      </w:r>
      <w:r w:rsidR="00A92E62" w:rsidRPr="001C5B21">
        <w:rPr>
          <w:rFonts w:ascii="Times New Roman" w:eastAsia="MS Mincho" w:hAnsi="Times New Roman" w:cs="Times New Roman"/>
          <w:kern w:val="0"/>
          <w:sz w:val="20"/>
          <w:szCs w:val="24"/>
        </w:rPr>
        <w:t xml:space="preserve"> of</w:t>
      </w:r>
      <w:r w:rsidR="005A3D7F" w:rsidRPr="001C5B21">
        <w:rPr>
          <w:rFonts w:ascii="Times New Roman" w:eastAsia="MS Mincho" w:hAnsi="Times New Roman" w:cs="Times New Roman"/>
          <w:kern w:val="0"/>
          <w:sz w:val="20"/>
          <w:szCs w:val="24"/>
        </w:rPr>
        <w:t xml:space="preserve"> </w:t>
      </w:r>
      <w:r w:rsidR="00C544BF" w:rsidRPr="001C5B21">
        <w:rPr>
          <w:rFonts w:ascii="Times New Roman" w:eastAsia="MS Mincho" w:hAnsi="Times New Roman" w:cs="Times New Roman"/>
          <w:kern w:val="0"/>
          <w:sz w:val="20"/>
          <w:szCs w:val="24"/>
        </w:rPr>
        <w:t>the</w:t>
      </w:r>
      <w:r w:rsidR="00A92E62" w:rsidRPr="001C5B21">
        <w:rPr>
          <w:rFonts w:ascii="Times New Roman" w:eastAsia="MS Mincho" w:hAnsi="Times New Roman" w:cs="Times New Roman"/>
          <w:kern w:val="0"/>
          <w:sz w:val="20"/>
          <w:szCs w:val="24"/>
        </w:rPr>
        <w:t xml:space="preserve"> </w:t>
      </w:r>
      <w:r w:rsidR="00291729" w:rsidRPr="001C5B21">
        <w:rPr>
          <w:rFonts w:ascii="Times New Roman" w:eastAsia="MS Mincho" w:hAnsi="Times New Roman" w:cs="Times New Roman"/>
          <w:kern w:val="0"/>
          <w:sz w:val="20"/>
          <w:szCs w:val="24"/>
        </w:rPr>
        <w:t>predicted RSRP value</w:t>
      </w:r>
      <w:r w:rsidR="00C544BF" w:rsidRPr="001C5B21">
        <w:rPr>
          <w:rFonts w:ascii="Times New Roman" w:eastAsia="MS Mincho" w:hAnsi="Times New Roman" w:cs="Times New Roman"/>
          <w:kern w:val="0"/>
          <w:sz w:val="20"/>
          <w:szCs w:val="24"/>
        </w:rPr>
        <w:t>s</w:t>
      </w:r>
      <w:r w:rsidR="009B5650">
        <w:rPr>
          <w:rFonts w:ascii="Times New Roman" w:eastAsia="MS Mincho" w:hAnsi="Times New Roman" w:cs="Times New Roman"/>
          <w:kern w:val="0"/>
          <w:sz w:val="20"/>
          <w:szCs w:val="24"/>
        </w:rPr>
        <w:t>.</w:t>
      </w:r>
      <w:r w:rsidR="000D3C6C" w:rsidRPr="001C5B21">
        <w:rPr>
          <w:rFonts w:ascii="Times New Roman" w:eastAsia="MS Mincho" w:hAnsi="Times New Roman" w:cs="Times New Roman"/>
          <w:kern w:val="0"/>
          <w:sz w:val="20"/>
          <w:szCs w:val="24"/>
        </w:rPr>
        <w:t xml:space="preserve"> </w:t>
      </w:r>
      <w:r w:rsidR="009B5650">
        <w:rPr>
          <w:rFonts w:ascii="Times New Roman" w:eastAsia="MS Mincho" w:hAnsi="Times New Roman" w:cs="Times New Roman"/>
          <w:kern w:val="0"/>
          <w:sz w:val="20"/>
          <w:szCs w:val="24"/>
        </w:rPr>
        <w:t xml:space="preserve">That is, </w:t>
      </w:r>
      <w:r w:rsidR="0007766D" w:rsidRPr="001C5B21">
        <w:rPr>
          <w:rFonts w:ascii="Times New Roman" w:eastAsia="MS Mincho" w:hAnsi="Times New Roman" w:cs="Times New Roman"/>
          <w:kern w:val="0"/>
          <w:sz w:val="20"/>
          <w:szCs w:val="24"/>
        </w:rPr>
        <w:t>no</w:t>
      </w:r>
      <w:r w:rsidR="000D3C6C" w:rsidRPr="001C5B21">
        <w:rPr>
          <w:rFonts w:ascii="Times New Roman" w:eastAsia="MS Mincho" w:hAnsi="Times New Roman" w:cs="Times New Roman"/>
          <w:kern w:val="0"/>
          <w:sz w:val="20"/>
          <w:szCs w:val="24"/>
        </w:rPr>
        <w:t xml:space="preserve"> AI/ML models</w:t>
      </w:r>
      <w:r w:rsidR="00FE518A" w:rsidRPr="001C5B21">
        <w:rPr>
          <w:rFonts w:ascii="Times New Roman" w:eastAsia="MS Mincho" w:hAnsi="Times New Roman" w:cs="Times New Roman"/>
          <w:kern w:val="0"/>
          <w:sz w:val="20"/>
          <w:szCs w:val="24"/>
        </w:rPr>
        <w:t xml:space="preserve"> </w:t>
      </w:r>
      <w:r w:rsidR="009B5650">
        <w:rPr>
          <w:rFonts w:ascii="Times New Roman" w:eastAsia="MS Mincho" w:hAnsi="Times New Roman" w:cs="Times New Roman"/>
          <w:kern w:val="0"/>
          <w:sz w:val="20"/>
          <w:szCs w:val="24"/>
        </w:rPr>
        <w:t xml:space="preserve">are introduced </w:t>
      </w:r>
      <w:r w:rsidR="00FE518A" w:rsidRPr="001C5B21">
        <w:rPr>
          <w:rFonts w:ascii="Times New Roman" w:eastAsia="MS Mincho" w:hAnsi="Times New Roman" w:cs="Times New Roman"/>
          <w:kern w:val="0"/>
          <w:sz w:val="20"/>
          <w:szCs w:val="24"/>
        </w:rPr>
        <w:t xml:space="preserve">to </w:t>
      </w:r>
      <w:r w:rsidR="009B5650">
        <w:rPr>
          <w:rFonts w:ascii="Times New Roman" w:eastAsia="MS Mincho" w:hAnsi="Times New Roman" w:cs="Times New Roman"/>
          <w:kern w:val="0"/>
          <w:sz w:val="20"/>
          <w:szCs w:val="24"/>
        </w:rPr>
        <w:t xml:space="preserve">further </w:t>
      </w:r>
      <w:r w:rsidR="00FE518A" w:rsidRPr="001C5B21">
        <w:rPr>
          <w:rFonts w:ascii="Times New Roman" w:eastAsia="MS Mincho" w:hAnsi="Times New Roman" w:cs="Times New Roman"/>
          <w:kern w:val="0"/>
          <w:sz w:val="20"/>
          <w:szCs w:val="24"/>
        </w:rPr>
        <w:t>determine the time instance of prediction (except the model for RRM measurement prediction)</w:t>
      </w:r>
      <w:r w:rsidRPr="001C5B21">
        <w:rPr>
          <w:rFonts w:ascii="Times New Roman" w:eastAsia="MS Mincho" w:hAnsi="Times New Roman" w:cs="Times New Roman"/>
          <w:kern w:val="0"/>
          <w:sz w:val="20"/>
          <w:szCs w:val="24"/>
        </w:rPr>
        <w:t>.</w:t>
      </w:r>
      <w:r w:rsidR="007B3E05" w:rsidRPr="001C5B21">
        <w:rPr>
          <w:rFonts w:ascii="Times New Roman" w:eastAsia="MS Mincho" w:hAnsi="Times New Roman" w:cs="Times New Roman"/>
          <w:kern w:val="0"/>
          <w:sz w:val="20"/>
          <w:szCs w:val="24"/>
        </w:rPr>
        <w:t xml:space="preserve"> </w:t>
      </w:r>
    </w:p>
    <w:p w14:paraId="762D3EF8" w14:textId="7D4A1EC6" w:rsidR="00006A40" w:rsidRPr="001C5B21" w:rsidRDefault="00006A40" w:rsidP="00CF058C">
      <w:pPr>
        <w:rPr>
          <w:rFonts w:ascii="Times New Roman" w:eastAsia="MS Mincho" w:hAnsi="Times New Roman" w:cs="Times New Roman"/>
          <w:kern w:val="0"/>
          <w:sz w:val="20"/>
          <w:szCs w:val="24"/>
        </w:rPr>
      </w:pPr>
      <w:r w:rsidRPr="001C5B21">
        <w:rPr>
          <w:rFonts w:ascii="Times New Roman" w:eastAsia="MS Mincho" w:hAnsi="Times New Roman" w:cs="Times New Roman"/>
          <w:kern w:val="0"/>
          <w:sz w:val="20"/>
          <w:szCs w:val="24"/>
        </w:rPr>
        <w:t>Hence,</w:t>
      </w:r>
      <w:r w:rsidR="002340A4" w:rsidRPr="001C5B21">
        <w:rPr>
          <w:rFonts w:ascii="Times New Roman" w:eastAsia="MS Mincho" w:hAnsi="Times New Roman" w:cs="Times New Roman"/>
          <w:kern w:val="0"/>
          <w:sz w:val="20"/>
          <w:szCs w:val="24"/>
        </w:rPr>
        <w:t xml:space="preserve"> </w:t>
      </w:r>
      <w:r w:rsidRPr="001C5B21">
        <w:rPr>
          <w:rFonts w:ascii="Times New Roman" w:eastAsia="MS Mincho" w:hAnsi="Times New Roman" w:cs="Times New Roman"/>
          <w:kern w:val="0"/>
          <w:sz w:val="20"/>
          <w:szCs w:val="24"/>
        </w:rPr>
        <w:t>we propose that:</w:t>
      </w:r>
    </w:p>
    <w:p w14:paraId="2FDCEE19" w14:textId="79E79AD8" w:rsidR="0081147C" w:rsidRDefault="0081147C" w:rsidP="00FB666E">
      <w:pPr>
        <w:rPr>
          <w:rFonts w:ascii="Arial" w:eastAsia="MS Mincho" w:hAnsi="Arial" w:cs="Arial"/>
          <w:b/>
          <w:kern w:val="0"/>
          <w:sz w:val="20"/>
          <w:szCs w:val="24"/>
        </w:rPr>
      </w:pPr>
      <w:r w:rsidRPr="00CA60A2">
        <w:rPr>
          <w:rFonts w:ascii="Arial" w:eastAsia="MS Mincho" w:hAnsi="Arial" w:cs="Arial"/>
          <w:b/>
          <w:kern w:val="0"/>
          <w:sz w:val="20"/>
          <w:szCs w:val="24"/>
        </w:rPr>
        <w:t>Proposal 1</w:t>
      </w:r>
      <w:r w:rsidR="00853086" w:rsidRPr="00CA60A2">
        <w:rPr>
          <w:rFonts w:ascii="Arial" w:eastAsia="MS Mincho" w:hAnsi="Arial" w:cs="Arial"/>
          <w:b/>
          <w:kern w:val="0"/>
          <w:sz w:val="20"/>
          <w:szCs w:val="24"/>
        </w:rPr>
        <w:t>.</w:t>
      </w:r>
      <w:r w:rsidRPr="00CA60A2">
        <w:rPr>
          <w:rFonts w:ascii="Arial" w:eastAsia="MS Mincho" w:hAnsi="Arial" w:cs="Arial"/>
          <w:b/>
          <w:kern w:val="0"/>
          <w:sz w:val="20"/>
          <w:szCs w:val="24"/>
        </w:rPr>
        <w:t xml:space="preserve"> </w:t>
      </w:r>
      <w:r w:rsidR="00C53D91" w:rsidRPr="00CA60A2">
        <w:rPr>
          <w:rFonts w:ascii="Arial" w:eastAsia="MS Mincho" w:hAnsi="Arial" w:cs="Arial"/>
          <w:b/>
          <w:kern w:val="0"/>
          <w:sz w:val="20"/>
          <w:szCs w:val="24"/>
        </w:rPr>
        <w:t>The output of AI/ML Model</w:t>
      </w:r>
      <w:r w:rsidR="005E0B78" w:rsidRPr="00CA60A2">
        <w:rPr>
          <w:rFonts w:ascii="Arial" w:eastAsia="MS Mincho" w:hAnsi="Arial" w:cs="Arial"/>
          <w:b/>
          <w:kern w:val="0"/>
          <w:sz w:val="20"/>
          <w:szCs w:val="24"/>
        </w:rPr>
        <w:t xml:space="preserve"> for i</w:t>
      </w:r>
      <w:r w:rsidR="00DD2C30" w:rsidRPr="00CA60A2">
        <w:rPr>
          <w:rFonts w:ascii="Arial" w:eastAsia="MS Mincho" w:hAnsi="Arial" w:cs="Arial"/>
          <w:b/>
          <w:kern w:val="0"/>
          <w:sz w:val="20"/>
          <w:szCs w:val="24"/>
        </w:rPr>
        <w:t>ndirect measurement event prediction</w:t>
      </w:r>
      <w:r w:rsidR="000E637C" w:rsidRPr="00CA60A2">
        <w:rPr>
          <w:rFonts w:ascii="Arial" w:eastAsia="MS Mincho" w:hAnsi="Arial" w:cs="Arial"/>
          <w:b/>
          <w:kern w:val="0"/>
          <w:sz w:val="20"/>
          <w:szCs w:val="24"/>
        </w:rPr>
        <w:t xml:space="preserve"> is</w:t>
      </w:r>
      <w:r w:rsidR="00DD2C30" w:rsidRPr="00CA60A2">
        <w:rPr>
          <w:rFonts w:ascii="Arial" w:eastAsia="MS Mincho" w:hAnsi="Arial" w:cs="Arial"/>
          <w:b/>
          <w:kern w:val="0"/>
          <w:sz w:val="20"/>
          <w:szCs w:val="24"/>
        </w:rPr>
        <w:t xml:space="preserve"> </w:t>
      </w:r>
      <w:r w:rsidR="004B0938" w:rsidRPr="004B0938">
        <w:rPr>
          <w:rFonts w:ascii="Arial" w:eastAsia="MS Mincho" w:hAnsi="Arial" w:cs="Arial"/>
          <w:b/>
          <w:kern w:val="0"/>
          <w:sz w:val="20"/>
          <w:szCs w:val="24"/>
        </w:rPr>
        <w:t>RRM measurement prediction</w:t>
      </w:r>
      <w:r w:rsidR="00FF3044">
        <w:rPr>
          <w:rFonts w:ascii="Arial" w:eastAsia="MS Mincho" w:hAnsi="Arial" w:cs="Arial"/>
          <w:b/>
          <w:kern w:val="0"/>
          <w:sz w:val="20"/>
          <w:szCs w:val="24"/>
        </w:rPr>
        <w:t xml:space="preserve"> (e.g., RSRP)</w:t>
      </w:r>
      <w:r w:rsidR="009B44EA" w:rsidRPr="00CA60A2">
        <w:rPr>
          <w:rFonts w:ascii="Arial" w:eastAsia="MS Mincho" w:hAnsi="Arial" w:cs="Arial"/>
          <w:b/>
          <w:kern w:val="0"/>
          <w:sz w:val="20"/>
          <w:szCs w:val="24"/>
        </w:rPr>
        <w:t xml:space="preserve">. Based on </w:t>
      </w:r>
      <w:r w:rsidR="004225AD" w:rsidRPr="004225AD">
        <w:rPr>
          <w:rFonts w:ascii="Arial" w:eastAsia="MS Mincho" w:hAnsi="Arial" w:cs="Arial"/>
          <w:b/>
          <w:kern w:val="0"/>
          <w:sz w:val="20"/>
          <w:szCs w:val="24"/>
        </w:rPr>
        <w:t>RRM measurement prediction</w:t>
      </w:r>
      <w:r w:rsidR="00A67FE1">
        <w:rPr>
          <w:rFonts w:ascii="Arial" w:eastAsia="MS Mincho" w:hAnsi="Arial" w:cs="Arial"/>
          <w:b/>
          <w:kern w:val="0"/>
          <w:sz w:val="20"/>
          <w:szCs w:val="24"/>
        </w:rPr>
        <w:t>,</w:t>
      </w:r>
      <w:r w:rsidR="002C0171" w:rsidRPr="00CA60A2">
        <w:rPr>
          <w:rFonts w:ascii="Arial" w:eastAsia="MS Mincho" w:hAnsi="Arial" w:cs="Arial"/>
          <w:b/>
          <w:kern w:val="0"/>
          <w:sz w:val="20"/>
          <w:szCs w:val="24"/>
        </w:rPr>
        <w:t xml:space="preserve"> the time instance </w:t>
      </w:r>
      <w:r w:rsidR="00BC2ACA" w:rsidRPr="00CA60A2">
        <w:rPr>
          <w:rFonts w:ascii="Arial" w:eastAsia="MS Mincho" w:hAnsi="Arial" w:cs="Arial"/>
          <w:b/>
          <w:kern w:val="0"/>
          <w:sz w:val="20"/>
          <w:szCs w:val="24"/>
        </w:rPr>
        <w:t>that</w:t>
      </w:r>
      <w:r w:rsidR="002C0171" w:rsidRPr="00CA60A2">
        <w:rPr>
          <w:rFonts w:ascii="Arial" w:eastAsia="MS Mincho" w:hAnsi="Arial" w:cs="Arial"/>
          <w:b/>
          <w:kern w:val="0"/>
          <w:sz w:val="20"/>
          <w:szCs w:val="24"/>
        </w:rPr>
        <w:t xml:space="preserve"> </w:t>
      </w:r>
      <w:r w:rsidR="00922D80" w:rsidRPr="00CA60A2">
        <w:rPr>
          <w:rFonts w:ascii="Arial" w:eastAsia="MS Mincho" w:hAnsi="Arial" w:cs="Arial"/>
          <w:b/>
          <w:kern w:val="0"/>
          <w:sz w:val="20"/>
          <w:szCs w:val="24"/>
        </w:rPr>
        <w:t xml:space="preserve">measurement event </w:t>
      </w:r>
      <w:r w:rsidR="00BC2ACA" w:rsidRPr="00CA60A2">
        <w:rPr>
          <w:rFonts w:ascii="Arial" w:eastAsia="MS Mincho" w:hAnsi="Arial" w:cs="Arial"/>
          <w:b/>
          <w:kern w:val="0"/>
          <w:sz w:val="20"/>
          <w:szCs w:val="24"/>
        </w:rPr>
        <w:t>will be fulfilled</w:t>
      </w:r>
      <w:r w:rsidR="002C0171" w:rsidRPr="00CA60A2">
        <w:rPr>
          <w:rFonts w:ascii="Arial" w:eastAsia="MS Mincho" w:hAnsi="Arial" w:cs="Arial"/>
          <w:b/>
          <w:kern w:val="0"/>
          <w:sz w:val="20"/>
          <w:szCs w:val="24"/>
        </w:rPr>
        <w:t xml:space="preserve"> can be determined without further AI/ML model.</w:t>
      </w:r>
    </w:p>
    <w:p w14:paraId="2D686262" w14:textId="77777777" w:rsidR="00DD563B" w:rsidRPr="00DD563B" w:rsidRDefault="00DD563B" w:rsidP="00DD563B">
      <w:pPr>
        <w:spacing w:beforeLines="50" w:before="156"/>
        <w:rPr>
          <w:rFonts w:ascii="Arial" w:eastAsia="宋体" w:hAnsi="Arial" w:cs="Arial"/>
          <w:b/>
          <w:kern w:val="0"/>
          <w:sz w:val="20"/>
          <w:szCs w:val="20"/>
          <w:u w:val="single"/>
        </w:rPr>
      </w:pPr>
      <w:r w:rsidRPr="00DD563B">
        <w:rPr>
          <w:rFonts w:ascii="Arial" w:eastAsia="宋体" w:hAnsi="Arial" w:cs="Arial"/>
          <w:b/>
          <w:kern w:val="0"/>
          <w:sz w:val="20"/>
          <w:szCs w:val="20"/>
          <w:u w:val="single"/>
        </w:rPr>
        <w:t>Direct measurement event prediction</w:t>
      </w:r>
    </w:p>
    <w:p w14:paraId="18930C4A" w14:textId="1E1AB099" w:rsidR="00DD563B" w:rsidRPr="00DD563B" w:rsidRDefault="00DD563B" w:rsidP="00DD563B">
      <w:pPr>
        <w:rPr>
          <w:rFonts w:ascii="Times New Roman" w:hAnsi="Times New Roman" w:cs="Times New Roman"/>
          <w:sz w:val="20"/>
          <w:szCs w:val="20"/>
        </w:rPr>
      </w:pPr>
      <w:r w:rsidRPr="00DD563B">
        <w:rPr>
          <w:rFonts w:ascii="Times New Roman" w:eastAsia="MS Mincho" w:hAnsi="Times New Roman" w:cs="Times New Roman"/>
          <w:kern w:val="0"/>
          <w:sz w:val="20"/>
          <w:szCs w:val="20"/>
        </w:rPr>
        <w:t xml:space="preserve">In direct measurement event prediction, the AI/ML model directly outputs the measurement event prediction results. The following </w:t>
      </w:r>
      <w:r w:rsidRPr="00DD563B">
        <w:rPr>
          <w:rFonts w:ascii="Times New Roman" w:eastAsia="MS Mincho" w:hAnsi="Times New Roman" w:cs="Times New Roman"/>
          <w:b/>
          <w:kern w:val="0"/>
          <w:sz w:val="20"/>
          <w:szCs w:val="20"/>
        </w:rPr>
        <w:t>Figure 2.1-2</w:t>
      </w:r>
      <w:r w:rsidRPr="00DD563B">
        <w:rPr>
          <w:rFonts w:ascii="Times New Roman" w:eastAsia="MS Mincho" w:hAnsi="Times New Roman" w:cs="Times New Roman"/>
          <w:kern w:val="0"/>
          <w:sz w:val="20"/>
          <w:szCs w:val="20"/>
        </w:rPr>
        <w:t xml:space="preserve"> shows the basic methodology of direct measurement event prediction.</w:t>
      </w:r>
    </w:p>
    <w:p w14:paraId="5C4B3FAF" w14:textId="77777777" w:rsidR="00DD563B" w:rsidRPr="00DD563B" w:rsidRDefault="00DD563B" w:rsidP="00DD563B">
      <w:pPr>
        <w:pStyle w:val="a7"/>
        <w:ind w:left="420" w:firstLineChars="0" w:firstLine="0"/>
        <w:jc w:val="center"/>
        <w:rPr>
          <w:rFonts w:ascii="Times New Roman" w:hAnsi="Times New Roman" w:cs="Times New Roman"/>
          <w:sz w:val="20"/>
          <w:szCs w:val="20"/>
        </w:rPr>
      </w:pPr>
      <w:r w:rsidRPr="00DD563B">
        <w:rPr>
          <w:rFonts w:ascii="Times New Roman" w:hAnsi="Times New Roman" w:cs="Times New Roman"/>
          <w:sz w:val="20"/>
          <w:szCs w:val="20"/>
        </w:rPr>
        <w:object w:dxaOrig="10221" w:dyaOrig="3381" w14:anchorId="30E07154">
          <v:shape id="_x0000_i1026" type="#_x0000_t75" style="width:288.55pt;height:96pt" o:ole="">
            <v:imagedata r:id="rId13" o:title=""/>
          </v:shape>
          <o:OLEObject Type="Embed" ProgID="Visio.Drawing.15" ShapeID="_x0000_i1026" DrawAspect="Content" ObjectID="_1789223502" r:id="rId14"/>
        </w:object>
      </w:r>
    </w:p>
    <w:p w14:paraId="4DD6FD62" w14:textId="77777777" w:rsidR="00DD563B" w:rsidRPr="009E6369" w:rsidRDefault="00DD563B" w:rsidP="009E6369">
      <w:pPr>
        <w:pStyle w:val="a7"/>
        <w:spacing w:after="120"/>
        <w:ind w:left="420" w:firstLineChars="0" w:firstLine="0"/>
        <w:jc w:val="center"/>
        <w:rPr>
          <w:rFonts w:ascii="Arial" w:hAnsi="Arial" w:cs="Arial"/>
          <w:b/>
          <w:sz w:val="20"/>
          <w:szCs w:val="20"/>
        </w:rPr>
      </w:pPr>
      <w:r w:rsidRPr="009E6369">
        <w:rPr>
          <w:rFonts w:ascii="Arial" w:hAnsi="Arial" w:cs="Arial"/>
          <w:b/>
          <w:sz w:val="20"/>
          <w:szCs w:val="20"/>
        </w:rPr>
        <w:t>Figure 2.1-2: Direct measurement event prediction</w:t>
      </w:r>
    </w:p>
    <w:p w14:paraId="4BC36627" w14:textId="2F25A5D6" w:rsidR="00DD563B" w:rsidRPr="00DD563B" w:rsidRDefault="00DD563B" w:rsidP="00DD563B">
      <w:pPr>
        <w:rPr>
          <w:rFonts w:ascii="Times New Roman" w:hAnsi="Times New Roman" w:cs="Times New Roman"/>
          <w:bCs/>
          <w:sz w:val="20"/>
          <w:szCs w:val="20"/>
        </w:rPr>
      </w:pPr>
      <w:r w:rsidRPr="00DD563B">
        <w:rPr>
          <w:rFonts w:ascii="Times New Roman" w:hAnsi="Times New Roman" w:cs="Times New Roman"/>
          <w:bCs/>
          <w:sz w:val="20"/>
          <w:szCs w:val="20"/>
        </w:rPr>
        <w:t>In this option, we need</w:t>
      </w:r>
      <w:r w:rsidR="00947D6D">
        <w:rPr>
          <w:rFonts w:ascii="Times New Roman" w:hAnsi="Times New Roman" w:cs="Times New Roman"/>
          <w:bCs/>
          <w:sz w:val="20"/>
          <w:szCs w:val="20"/>
        </w:rPr>
        <w:t xml:space="preserve"> to</w:t>
      </w:r>
      <w:r w:rsidRPr="00DD563B">
        <w:rPr>
          <w:rFonts w:ascii="Times New Roman" w:hAnsi="Times New Roman" w:cs="Times New Roman"/>
          <w:bCs/>
          <w:sz w:val="20"/>
          <w:szCs w:val="20"/>
        </w:rPr>
        <w:t xml:space="preserve"> consider the input and output parameters of </w:t>
      </w:r>
      <w:r w:rsidR="00947D6D">
        <w:rPr>
          <w:rFonts w:ascii="Times New Roman" w:hAnsi="Times New Roman" w:cs="Times New Roman"/>
          <w:bCs/>
          <w:sz w:val="20"/>
          <w:szCs w:val="20"/>
        </w:rPr>
        <w:t xml:space="preserve">the </w:t>
      </w:r>
      <w:r w:rsidRPr="00DD563B">
        <w:rPr>
          <w:rFonts w:ascii="Times New Roman" w:hAnsi="Times New Roman" w:cs="Times New Roman"/>
          <w:bCs/>
          <w:sz w:val="20"/>
          <w:szCs w:val="20"/>
        </w:rPr>
        <w:t>AI Model, which may be different from the AI Model for RRM measurement result prediction. For example, the output may be a flag of whether the measurement event is fulfilled, and the probability of measurement event within a window,</w:t>
      </w:r>
      <w:r w:rsidR="00947D6D">
        <w:rPr>
          <w:rFonts w:ascii="Times New Roman" w:hAnsi="Times New Roman" w:cs="Times New Roman"/>
          <w:bCs/>
          <w:sz w:val="20"/>
          <w:szCs w:val="20"/>
        </w:rPr>
        <w:t xml:space="preserve"> </w:t>
      </w:r>
      <w:r w:rsidRPr="00DD563B">
        <w:rPr>
          <w:rFonts w:ascii="Times New Roman" w:hAnsi="Times New Roman" w:cs="Times New Roman"/>
          <w:bCs/>
          <w:sz w:val="20"/>
          <w:szCs w:val="20"/>
        </w:rPr>
        <w:t>etc. Furthermore, the KPI of direct measurement event prediction should be defined.</w:t>
      </w:r>
    </w:p>
    <w:p w14:paraId="0FF9FE88" w14:textId="2A9062DF" w:rsidR="00DD563B" w:rsidRPr="00DD563B" w:rsidRDefault="00DD563B" w:rsidP="00DD563B">
      <w:pPr>
        <w:rPr>
          <w:rFonts w:ascii="Times New Roman" w:hAnsi="Times New Roman" w:cs="Times New Roman"/>
          <w:bCs/>
          <w:sz w:val="20"/>
          <w:szCs w:val="20"/>
        </w:rPr>
      </w:pPr>
      <w:r w:rsidRPr="00DD563B">
        <w:rPr>
          <w:rFonts w:ascii="Times New Roman" w:hAnsi="Times New Roman" w:cs="Times New Roman"/>
          <w:bCs/>
          <w:sz w:val="20"/>
          <w:szCs w:val="20"/>
        </w:rPr>
        <w:t xml:space="preserve">Based on the above analysis, taking advantage of the study product on RRM measurement prediction method, indirect measurement event prediction can be studied as </w:t>
      </w:r>
      <w:r w:rsidR="00947D6D">
        <w:rPr>
          <w:rFonts w:ascii="Times New Roman" w:hAnsi="Times New Roman" w:cs="Times New Roman"/>
          <w:bCs/>
          <w:sz w:val="20"/>
          <w:szCs w:val="20"/>
        </w:rPr>
        <w:t xml:space="preserve">the </w:t>
      </w:r>
      <w:r w:rsidRPr="00DD563B">
        <w:rPr>
          <w:rFonts w:ascii="Times New Roman" w:hAnsi="Times New Roman" w:cs="Times New Roman"/>
          <w:bCs/>
          <w:sz w:val="20"/>
          <w:szCs w:val="20"/>
        </w:rPr>
        <w:t>baseline. Although direct measurement event prediction is also allowed,</w:t>
      </w:r>
      <w:r w:rsidR="00DD435B">
        <w:rPr>
          <w:rFonts w:ascii="Times New Roman" w:hAnsi="Times New Roman" w:cs="Times New Roman"/>
          <w:bCs/>
          <w:sz w:val="20"/>
          <w:szCs w:val="20"/>
        </w:rPr>
        <w:t xml:space="preserve"> extra work on dataset generation and model tra</w:t>
      </w:r>
      <w:r w:rsidR="00295393">
        <w:rPr>
          <w:rFonts w:ascii="Times New Roman" w:hAnsi="Times New Roman" w:cs="Times New Roman"/>
          <w:bCs/>
          <w:sz w:val="20"/>
          <w:szCs w:val="20"/>
        </w:rPr>
        <w:t>i</w:t>
      </w:r>
      <w:r w:rsidR="00DD435B">
        <w:rPr>
          <w:rFonts w:ascii="Times New Roman" w:hAnsi="Times New Roman" w:cs="Times New Roman"/>
          <w:bCs/>
          <w:sz w:val="20"/>
          <w:szCs w:val="20"/>
        </w:rPr>
        <w:t>ning is needed.</w:t>
      </w:r>
      <w:r w:rsidRPr="00DD563B">
        <w:rPr>
          <w:rFonts w:ascii="Times New Roman" w:hAnsi="Times New Roman" w:cs="Times New Roman"/>
          <w:bCs/>
          <w:sz w:val="20"/>
          <w:szCs w:val="20"/>
        </w:rPr>
        <w:t xml:space="preserve"> </w:t>
      </w:r>
      <w:r w:rsidR="00DD435B">
        <w:rPr>
          <w:rFonts w:ascii="Times New Roman" w:hAnsi="Times New Roman" w:cs="Times New Roman"/>
          <w:bCs/>
          <w:sz w:val="20"/>
          <w:szCs w:val="20"/>
        </w:rPr>
        <w:t>C</w:t>
      </w:r>
      <w:r w:rsidRPr="00DD563B">
        <w:rPr>
          <w:rFonts w:ascii="Times New Roman" w:hAnsi="Times New Roman" w:cs="Times New Roman"/>
          <w:bCs/>
          <w:sz w:val="20"/>
          <w:szCs w:val="20"/>
        </w:rPr>
        <w:t xml:space="preserve">onsidering the workload to study both direct/indirect methods, we </w:t>
      </w:r>
      <w:r w:rsidR="00AC015B">
        <w:rPr>
          <w:rFonts w:ascii="Times New Roman" w:hAnsi="Times New Roman" w:cs="Times New Roman"/>
          <w:bCs/>
          <w:sz w:val="20"/>
          <w:szCs w:val="20"/>
        </w:rPr>
        <w:t>would like</w:t>
      </w:r>
      <w:r w:rsidRPr="00DD563B">
        <w:rPr>
          <w:rFonts w:ascii="Times New Roman" w:hAnsi="Times New Roman" w:cs="Times New Roman"/>
          <w:bCs/>
          <w:sz w:val="20"/>
          <w:szCs w:val="20"/>
        </w:rPr>
        <w:t xml:space="preserve"> to </w:t>
      </w:r>
      <w:r>
        <w:rPr>
          <w:rFonts w:ascii="Times New Roman" w:hAnsi="Times New Roman" w:cs="Times New Roman" w:hint="eastAsia"/>
          <w:bCs/>
          <w:sz w:val="20"/>
          <w:szCs w:val="20"/>
        </w:rPr>
        <w:t>focus</w:t>
      </w:r>
      <w:r>
        <w:rPr>
          <w:rFonts w:ascii="Times New Roman" w:hAnsi="Times New Roman" w:cs="Times New Roman"/>
          <w:bCs/>
          <w:sz w:val="20"/>
          <w:szCs w:val="20"/>
        </w:rPr>
        <w:t xml:space="preserve"> </w:t>
      </w:r>
      <w:r>
        <w:rPr>
          <w:rFonts w:ascii="Times New Roman" w:hAnsi="Times New Roman" w:cs="Times New Roman" w:hint="eastAsia"/>
          <w:bCs/>
          <w:sz w:val="20"/>
          <w:szCs w:val="20"/>
        </w:rPr>
        <w:t>on</w:t>
      </w:r>
      <w:r w:rsidRPr="00DD563B">
        <w:rPr>
          <w:rFonts w:ascii="Times New Roman" w:hAnsi="Times New Roman" w:cs="Times New Roman"/>
          <w:bCs/>
          <w:sz w:val="20"/>
          <w:szCs w:val="20"/>
        </w:rPr>
        <w:t xml:space="preserve"> indirect measurement event prediction</w:t>
      </w:r>
      <w:r w:rsidR="00017EF5">
        <w:rPr>
          <w:rFonts w:ascii="Times New Roman" w:hAnsi="Times New Roman" w:cs="Times New Roman"/>
          <w:bCs/>
          <w:sz w:val="20"/>
          <w:szCs w:val="20"/>
        </w:rPr>
        <w:t xml:space="preserve"> in the following discussion</w:t>
      </w:r>
      <w:r w:rsidRPr="00DD563B">
        <w:rPr>
          <w:rFonts w:ascii="Times New Roman" w:hAnsi="Times New Roman" w:cs="Times New Roman"/>
          <w:bCs/>
          <w:sz w:val="20"/>
          <w:szCs w:val="20"/>
        </w:rPr>
        <w:t>.</w:t>
      </w:r>
    </w:p>
    <w:p w14:paraId="3D14049C" w14:textId="255BCEC3" w:rsidR="00327E87" w:rsidRPr="00F10D5D" w:rsidRDefault="00327E87" w:rsidP="00327E87">
      <w:pPr>
        <w:pStyle w:val="3"/>
        <w:spacing w:line="240" w:lineRule="auto"/>
        <w:rPr>
          <w:rFonts w:ascii="Arial" w:eastAsia="宋体" w:hAnsi="Arial" w:cs="Arial"/>
          <w:b w:val="0"/>
          <w:kern w:val="32"/>
          <w:sz w:val="24"/>
        </w:rPr>
      </w:pPr>
      <w:r w:rsidRPr="00F10D5D">
        <w:rPr>
          <w:rFonts w:ascii="Arial" w:eastAsia="宋体" w:hAnsi="Arial" w:cs="Arial"/>
          <w:b w:val="0"/>
          <w:kern w:val="32"/>
          <w:sz w:val="24"/>
        </w:rPr>
        <w:t>2.1.</w:t>
      </w:r>
      <w:r w:rsidR="009B5650" w:rsidRPr="00F10D5D">
        <w:rPr>
          <w:rFonts w:ascii="Arial" w:eastAsia="宋体" w:hAnsi="Arial" w:cs="Arial"/>
          <w:b w:val="0"/>
          <w:kern w:val="32"/>
          <w:sz w:val="24"/>
        </w:rPr>
        <w:t>2</w:t>
      </w:r>
      <w:r w:rsidR="009B5650">
        <w:rPr>
          <w:rFonts w:ascii="Arial" w:eastAsia="宋体" w:hAnsi="Arial" w:cs="Arial"/>
          <w:b w:val="0"/>
          <w:kern w:val="32"/>
          <w:sz w:val="24"/>
        </w:rPr>
        <w:tab/>
      </w:r>
      <w:r w:rsidRPr="00F10D5D">
        <w:rPr>
          <w:rFonts w:ascii="Arial" w:eastAsia="宋体" w:hAnsi="Arial" w:cs="Arial"/>
          <w:b w:val="0"/>
          <w:kern w:val="32"/>
          <w:sz w:val="24"/>
        </w:rPr>
        <w:t>Performance KPI</w:t>
      </w:r>
    </w:p>
    <w:p w14:paraId="10D34CD9" w14:textId="78DE7B71" w:rsidR="00C643DA" w:rsidRPr="00130BEE" w:rsidRDefault="00AC6BA2" w:rsidP="00BC73AC">
      <w:pPr>
        <w:rPr>
          <w:rFonts w:ascii="Times New Roman" w:eastAsia="MS Mincho" w:hAnsi="Times New Roman" w:cs="Times New Roman"/>
          <w:kern w:val="0"/>
          <w:sz w:val="20"/>
          <w:szCs w:val="24"/>
        </w:rPr>
      </w:pPr>
      <w:r w:rsidRPr="00130BEE">
        <w:rPr>
          <w:rFonts w:ascii="Times New Roman" w:eastAsia="MS Mincho" w:hAnsi="Times New Roman" w:cs="Times New Roman"/>
          <w:kern w:val="0"/>
          <w:sz w:val="20"/>
          <w:szCs w:val="24"/>
        </w:rPr>
        <w:t>Rega</w:t>
      </w:r>
      <w:r w:rsidR="007F3CD6">
        <w:rPr>
          <w:rFonts w:ascii="Times New Roman" w:eastAsia="MS Mincho" w:hAnsi="Times New Roman" w:cs="Times New Roman"/>
          <w:kern w:val="0"/>
          <w:sz w:val="20"/>
          <w:szCs w:val="24"/>
        </w:rPr>
        <w:t>r</w:t>
      </w:r>
      <w:r w:rsidRPr="00130BEE">
        <w:rPr>
          <w:rFonts w:ascii="Times New Roman" w:eastAsia="MS Mincho" w:hAnsi="Times New Roman" w:cs="Times New Roman"/>
          <w:kern w:val="0"/>
          <w:sz w:val="20"/>
          <w:szCs w:val="24"/>
        </w:rPr>
        <w:t xml:space="preserve">ding the KPI of indirect measurement event prediction, </w:t>
      </w:r>
      <w:r w:rsidR="0058235D" w:rsidRPr="00130BEE">
        <w:rPr>
          <w:rFonts w:ascii="Times New Roman" w:eastAsia="MS Mincho" w:hAnsi="Times New Roman" w:cs="Times New Roman"/>
          <w:kern w:val="0"/>
          <w:sz w:val="20"/>
          <w:szCs w:val="24"/>
        </w:rPr>
        <w:t xml:space="preserve">we may reuse the conclusions </w:t>
      </w:r>
      <w:r w:rsidR="007F3CD6" w:rsidRPr="00B225BE">
        <w:rPr>
          <w:rFonts w:ascii="Times New Roman" w:eastAsia="MS Mincho" w:hAnsi="Times New Roman" w:cs="Times New Roman"/>
          <w:kern w:val="0"/>
          <w:sz w:val="20"/>
          <w:szCs w:val="24"/>
        </w:rPr>
        <w:t>for the case of indirect RLF prediction</w:t>
      </w:r>
      <w:r w:rsidR="007F3CD6" w:rsidRPr="007F3CD6">
        <w:rPr>
          <w:rFonts w:ascii="Times New Roman" w:eastAsia="MS Mincho" w:hAnsi="Times New Roman" w:cs="Times New Roman"/>
          <w:kern w:val="0"/>
          <w:sz w:val="20"/>
          <w:szCs w:val="24"/>
        </w:rPr>
        <w:t xml:space="preserve"> </w:t>
      </w:r>
      <w:r w:rsidR="0058235D" w:rsidRPr="00130BEE">
        <w:rPr>
          <w:rFonts w:ascii="Times New Roman" w:eastAsia="MS Mincho" w:hAnsi="Times New Roman" w:cs="Times New Roman"/>
          <w:kern w:val="0"/>
          <w:sz w:val="20"/>
          <w:szCs w:val="24"/>
        </w:rPr>
        <w:t>as much as possible to save the study effort.</w:t>
      </w:r>
      <w:r w:rsidR="007017EC" w:rsidRPr="00130BEE">
        <w:rPr>
          <w:rFonts w:ascii="Times New Roman" w:eastAsia="MS Mincho" w:hAnsi="Times New Roman" w:cs="Times New Roman"/>
          <w:kern w:val="0"/>
          <w:sz w:val="20"/>
          <w:szCs w:val="24"/>
        </w:rPr>
        <w:t xml:space="preserve"> </w:t>
      </w:r>
      <w:r w:rsidR="006740EB" w:rsidRPr="00130BEE">
        <w:rPr>
          <w:rFonts w:ascii="Times New Roman" w:eastAsia="MS Mincho" w:hAnsi="Times New Roman" w:cs="Times New Roman"/>
          <w:kern w:val="0"/>
          <w:sz w:val="20"/>
          <w:szCs w:val="24"/>
        </w:rPr>
        <w:t>According to indirect RLF prediction</w:t>
      </w:r>
      <w:r w:rsidR="00C643DA" w:rsidRPr="00130BEE">
        <w:rPr>
          <w:rFonts w:ascii="Times New Roman" w:eastAsia="MS Mincho" w:hAnsi="Times New Roman" w:cs="Times New Roman"/>
          <w:kern w:val="0"/>
          <w:sz w:val="20"/>
          <w:szCs w:val="24"/>
        </w:rPr>
        <w:t>, the KPI includes “</w:t>
      </w:r>
      <w:r w:rsidR="00C643DA" w:rsidRPr="00130BEE">
        <w:rPr>
          <w:rFonts w:ascii="Times New Roman" w:eastAsia="MS Mincho" w:hAnsi="Times New Roman" w:cs="Times New Roman"/>
          <w:i/>
          <w:kern w:val="0"/>
          <w:sz w:val="20"/>
          <w:szCs w:val="24"/>
        </w:rPr>
        <w:t>SINR difference, missed RLF detection, false RLF detection, F1 score, time difference of true time RLF and predicted RLF, true RLF prediction</w:t>
      </w:r>
      <w:r w:rsidR="00C643DA" w:rsidRPr="00130BEE">
        <w:rPr>
          <w:rFonts w:ascii="Times New Roman" w:eastAsia="MS Mincho" w:hAnsi="Times New Roman" w:cs="Times New Roman"/>
          <w:kern w:val="0"/>
          <w:sz w:val="20"/>
          <w:szCs w:val="24"/>
        </w:rPr>
        <w:t>”</w:t>
      </w:r>
      <w:r w:rsidR="000D50EB" w:rsidRPr="00130BEE">
        <w:rPr>
          <w:rFonts w:ascii="Times New Roman" w:eastAsia="MS Mincho" w:hAnsi="Times New Roman" w:cs="Times New Roman"/>
          <w:kern w:val="0"/>
          <w:sz w:val="20"/>
          <w:szCs w:val="24"/>
        </w:rPr>
        <w:t>.</w:t>
      </w:r>
    </w:p>
    <w:p w14:paraId="4ABCA9A1" w14:textId="7C8FAAE9" w:rsidR="004B29BC" w:rsidRPr="00975DE2" w:rsidRDefault="003B67D6" w:rsidP="00641017">
      <w:pPr>
        <w:rPr>
          <w:rFonts w:ascii="Times New Roman" w:eastAsia="MS Mincho" w:hAnsi="Times New Roman" w:cs="Times New Roman"/>
          <w:kern w:val="0"/>
          <w:sz w:val="20"/>
          <w:szCs w:val="24"/>
        </w:rPr>
      </w:pPr>
      <w:r w:rsidRPr="00130BEE">
        <w:rPr>
          <w:rFonts w:ascii="Times New Roman" w:eastAsia="MS Mincho" w:hAnsi="Times New Roman" w:cs="Times New Roman"/>
          <w:kern w:val="0"/>
          <w:sz w:val="20"/>
          <w:szCs w:val="24"/>
        </w:rPr>
        <w:t xml:space="preserve">Therefore, </w:t>
      </w:r>
      <w:r w:rsidR="00D139F4" w:rsidRPr="00130BEE">
        <w:rPr>
          <w:rFonts w:ascii="Times New Roman" w:eastAsia="MS Mincho" w:hAnsi="Times New Roman" w:cs="Times New Roman"/>
          <w:kern w:val="0"/>
          <w:sz w:val="20"/>
          <w:szCs w:val="24"/>
        </w:rPr>
        <w:t xml:space="preserve">we suggest that </w:t>
      </w:r>
      <w:r w:rsidR="004F412F" w:rsidRPr="00130BEE">
        <w:rPr>
          <w:rFonts w:ascii="Times New Roman" w:eastAsia="MS Mincho" w:hAnsi="Times New Roman" w:cs="Times New Roman"/>
          <w:kern w:val="0"/>
          <w:sz w:val="20"/>
          <w:szCs w:val="24"/>
        </w:rPr>
        <w:t>t</w:t>
      </w:r>
      <w:r w:rsidR="00BC7295" w:rsidRPr="00130BEE">
        <w:rPr>
          <w:rFonts w:ascii="Times New Roman" w:eastAsia="MS Mincho" w:hAnsi="Times New Roman" w:cs="Times New Roman"/>
          <w:kern w:val="0"/>
          <w:sz w:val="20"/>
          <w:szCs w:val="24"/>
        </w:rPr>
        <w:t>he KPI of indirect measurement event prediction includes</w:t>
      </w:r>
      <w:r w:rsidR="00AC258D" w:rsidRPr="00130BEE">
        <w:rPr>
          <w:rFonts w:ascii="Times New Roman" w:eastAsia="MS Mincho" w:hAnsi="Times New Roman" w:cs="Times New Roman"/>
          <w:kern w:val="0"/>
          <w:sz w:val="20"/>
          <w:szCs w:val="24"/>
        </w:rPr>
        <w:t>:</w:t>
      </w:r>
      <w:r w:rsidR="00BC7295" w:rsidRPr="00130BEE">
        <w:rPr>
          <w:rFonts w:ascii="Times New Roman" w:eastAsia="MS Mincho" w:hAnsi="Times New Roman" w:cs="Times New Roman"/>
          <w:kern w:val="0"/>
          <w:sz w:val="20"/>
          <w:szCs w:val="24"/>
        </w:rPr>
        <w:t xml:space="preserve"> RSRP difference, missed measurement event detection rate, false measurement event detection rate, F1 score, time difference </w:t>
      </w:r>
      <w:r w:rsidR="00363371">
        <w:rPr>
          <w:rFonts w:ascii="Times New Roman" w:eastAsia="MS Mincho" w:hAnsi="Times New Roman" w:cs="Times New Roman"/>
          <w:kern w:val="0"/>
          <w:sz w:val="20"/>
          <w:szCs w:val="24"/>
        </w:rPr>
        <w:t>between</w:t>
      </w:r>
      <w:r w:rsidR="00BC7295" w:rsidRPr="00130BEE">
        <w:rPr>
          <w:rFonts w:ascii="Times New Roman" w:eastAsia="MS Mincho" w:hAnsi="Times New Roman" w:cs="Times New Roman"/>
          <w:kern w:val="0"/>
          <w:sz w:val="20"/>
          <w:szCs w:val="24"/>
        </w:rPr>
        <w:t xml:space="preserve"> true time a</w:t>
      </w:r>
      <w:r w:rsidR="00BC7295" w:rsidRPr="00975DE2">
        <w:rPr>
          <w:rFonts w:ascii="Times New Roman" w:eastAsia="MS Mincho" w:hAnsi="Times New Roman" w:cs="Times New Roman"/>
          <w:kern w:val="0"/>
          <w:sz w:val="20"/>
          <w:szCs w:val="24"/>
        </w:rPr>
        <w:t xml:space="preserve">nd predicted time, </w:t>
      </w:r>
      <w:r w:rsidR="00363371">
        <w:rPr>
          <w:rFonts w:ascii="Times New Roman" w:eastAsia="MS Mincho" w:hAnsi="Times New Roman" w:cs="Times New Roman"/>
          <w:kern w:val="0"/>
          <w:sz w:val="20"/>
          <w:szCs w:val="24"/>
        </w:rPr>
        <w:t xml:space="preserve">and </w:t>
      </w:r>
      <w:r w:rsidR="00BC7295" w:rsidRPr="00975DE2">
        <w:rPr>
          <w:rFonts w:ascii="Times New Roman" w:eastAsia="MS Mincho" w:hAnsi="Times New Roman" w:cs="Times New Roman"/>
          <w:kern w:val="0"/>
          <w:sz w:val="20"/>
          <w:szCs w:val="24"/>
        </w:rPr>
        <w:t>true measurement event prediction rate</w:t>
      </w:r>
      <w:r w:rsidR="00122451" w:rsidRPr="00975DE2">
        <w:rPr>
          <w:rFonts w:ascii="Times New Roman" w:eastAsia="MS Mincho" w:hAnsi="Times New Roman" w:cs="Times New Roman"/>
          <w:kern w:val="0"/>
          <w:sz w:val="20"/>
          <w:szCs w:val="24"/>
        </w:rPr>
        <w:t>.</w:t>
      </w:r>
    </w:p>
    <w:p w14:paraId="2E3D8B5E" w14:textId="04EB856D" w:rsidR="00203081" w:rsidRDefault="00C6479A" w:rsidP="0055197F">
      <w:pPr>
        <w:rPr>
          <w:rFonts w:ascii="Times New Roman" w:hAnsi="Times New Roman" w:cs="Times New Roman"/>
          <w:kern w:val="0"/>
          <w:sz w:val="20"/>
          <w:szCs w:val="20"/>
        </w:rPr>
      </w:pPr>
      <w:r>
        <w:rPr>
          <w:rFonts w:ascii="Times New Roman" w:eastAsia="MS Mincho" w:hAnsi="Times New Roman" w:cs="Times New Roman"/>
          <w:kern w:val="0"/>
          <w:sz w:val="20"/>
          <w:szCs w:val="20"/>
        </w:rPr>
        <w:t>For the</w:t>
      </w:r>
      <w:r w:rsidRPr="003F760B">
        <w:rPr>
          <w:rFonts w:ascii="Times New Roman" w:eastAsia="MS Mincho" w:hAnsi="Times New Roman" w:cs="Times New Roman"/>
          <w:kern w:val="0"/>
          <w:sz w:val="20"/>
          <w:szCs w:val="20"/>
        </w:rPr>
        <w:t xml:space="preserve"> KPI </w:t>
      </w:r>
      <w:r w:rsidR="0060170F">
        <w:rPr>
          <w:rFonts w:ascii="Times New Roman" w:eastAsia="MS Mincho" w:hAnsi="Times New Roman" w:cs="Times New Roman"/>
          <w:kern w:val="0"/>
          <w:sz w:val="20"/>
          <w:szCs w:val="20"/>
        </w:rPr>
        <w:t>‘</w:t>
      </w:r>
      <w:r w:rsidRPr="003F760B">
        <w:rPr>
          <w:rFonts w:ascii="Times New Roman" w:eastAsia="MS Mincho" w:hAnsi="Times New Roman" w:cs="Times New Roman"/>
          <w:kern w:val="0"/>
          <w:sz w:val="20"/>
          <w:szCs w:val="20"/>
        </w:rPr>
        <w:t>RSRP difference</w:t>
      </w:r>
      <w:r w:rsidR="0060170F">
        <w:rPr>
          <w:rFonts w:ascii="Times New Roman" w:eastAsia="MS Mincho" w:hAnsi="Times New Roman" w:cs="Times New Roman"/>
          <w:kern w:val="0"/>
          <w:sz w:val="20"/>
          <w:szCs w:val="20"/>
        </w:rPr>
        <w:t>’</w:t>
      </w:r>
      <w:r>
        <w:rPr>
          <w:rFonts w:ascii="Times New Roman" w:eastAsia="MS Mincho" w:hAnsi="Times New Roman" w:cs="Times New Roman"/>
          <w:kern w:val="0"/>
          <w:sz w:val="20"/>
          <w:szCs w:val="20"/>
        </w:rPr>
        <w:t>, the same KPI</w:t>
      </w:r>
      <w:r w:rsidRPr="003F760B">
        <w:rPr>
          <w:rFonts w:ascii="Times New Roman" w:eastAsia="MS Mincho" w:hAnsi="Times New Roman" w:cs="Times New Roman"/>
          <w:kern w:val="0"/>
          <w:sz w:val="20"/>
          <w:szCs w:val="20"/>
        </w:rPr>
        <w:t xml:space="preserve"> defined for RRM measurement prediction can be reused for indirect measurement event prediction</w:t>
      </w:r>
      <w:r w:rsidR="006F79E5">
        <w:rPr>
          <w:rFonts w:ascii="Times New Roman" w:eastAsia="MS Mincho" w:hAnsi="Times New Roman" w:cs="Times New Roman"/>
          <w:kern w:val="0"/>
          <w:sz w:val="20"/>
          <w:szCs w:val="20"/>
        </w:rPr>
        <w:t>.</w:t>
      </w:r>
      <w:r w:rsidR="0060170F">
        <w:rPr>
          <w:rFonts w:ascii="Times New Roman" w:eastAsia="MS Mincho" w:hAnsi="Times New Roman" w:cs="Times New Roman"/>
          <w:kern w:val="0"/>
          <w:sz w:val="20"/>
          <w:szCs w:val="20"/>
        </w:rPr>
        <w:t xml:space="preserve"> </w:t>
      </w:r>
      <w:r w:rsidR="00363371">
        <w:rPr>
          <w:rFonts w:ascii="Times New Roman" w:eastAsia="MS Mincho" w:hAnsi="Times New Roman" w:cs="Times New Roman"/>
          <w:kern w:val="0"/>
          <w:sz w:val="20"/>
          <w:szCs w:val="20"/>
        </w:rPr>
        <w:t>T</w:t>
      </w:r>
      <w:r w:rsidR="0060170F">
        <w:rPr>
          <w:rFonts w:ascii="Times New Roman" w:eastAsia="MS Mincho" w:hAnsi="Times New Roman" w:cs="Times New Roman"/>
          <w:kern w:val="0"/>
          <w:sz w:val="20"/>
          <w:szCs w:val="20"/>
        </w:rPr>
        <w:t xml:space="preserve">he </w:t>
      </w:r>
      <w:r w:rsidR="00B93D45">
        <w:rPr>
          <w:rFonts w:ascii="Times New Roman" w:eastAsia="MS Mincho" w:hAnsi="Times New Roman" w:cs="Times New Roman"/>
          <w:kern w:val="0"/>
          <w:sz w:val="20"/>
          <w:szCs w:val="20"/>
        </w:rPr>
        <w:t xml:space="preserve">KPI </w:t>
      </w:r>
      <w:r w:rsidR="0060170F">
        <w:rPr>
          <w:rFonts w:ascii="Times New Roman" w:eastAsia="MS Mincho" w:hAnsi="Times New Roman" w:cs="Times New Roman"/>
          <w:kern w:val="0"/>
          <w:sz w:val="20"/>
          <w:szCs w:val="20"/>
        </w:rPr>
        <w:t>‘</w:t>
      </w:r>
      <w:r w:rsidR="0060170F" w:rsidRPr="0060170F">
        <w:rPr>
          <w:rFonts w:ascii="Times New Roman" w:eastAsia="MS Mincho" w:hAnsi="Times New Roman" w:cs="Times New Roman"/>
          <w:kern w:val="0"/>
          <w:sz w:val="20"/>
          <w:szCs w:val="20"/>
        </w:rPr>
        <w:t xml:space="preserve">Time difference </w:t>
      </w:r>
      <w:r w:rsidR="00363371">
        <w:rPr>
          <w:rFonts w:ascii="Times New Roman" w:eastAsia="MS Mincho" w:hAnsi="Times New Roman" w:cs="Times New Roman"/>
          <w:kern w:val="0"/>
          <w:sz w:val="20"/>
          <w:szCs w:val="20"/>
        </w:rPr>
        <w:t>between</w:t>
      </w:r>
      <w:r w:rsidR="0060170F" w:rsidRPr="0060170F">
        <w:rPr>
          <w:rFonts w:ascii="Times New Roman" w:eastAsia="MS Mincho" w:hAnsi="Times New Roman" w:cs="Times New Roman"/>
          <w:kern w:val="0"/>
          <w:sz w:val="20"/>
          <w:szCs w:val="20"/>
        </w:rPr>
        <w:t xml:space="preserve"> true time and predicted time</w:t>
      </w:r>
      <w:r w:rsidR="00B93D45">
        <w:rPr>
          <w:rFonts w:ascii="Times New Roman" w:eastAsia="MS Mincho" w:hAnsi="Times New Roman" w:cs="Times New Roman"/>
          <w:kern w:val="0"/>
          <w:sz w:val="20"/>
          <w:szCs w:val="20"/>
        </w:rPr>
        <w:t xml:space="preserve">’ </w:t>
      </w:r>
      <w:r w:rsidR="00A54431">
        <w:rPr>
          <w:rFonts w:ascii="Times New Roman" w:eastAsia="MS Mincho" w:hAnsi="Times New Roman" w:cs="Times New Roman"/>
          <w:kern w:val="0"/>
          <w:sz w:val="20"/>
          <w:szCs w:val="20"/>
        </w:rPr>
        <w:t>can be</w:t>
      </w:r>
      <w:r w:rsidR="0060170F" w:rsidRPr="003F760B">
        <w:rPr>
          <w:rFonts w:ascii="Times New Roman" w:eastAsia="MS Mincho" w:hAnsi="Times New Roman" w:cs="Times New Roman"/>
          <w:kern w:val="0"/>
          <w:sz w:val="20"/>
          <w:szCs w:val="20"/>
        </w:rPr>
        <w:t xml:space="preserve"> defined as the time difference between predicted measurement event fulfillment time and actual measurement event fulfillment time.</w:t>
      </w:r>
      <w:r w:rsidR="007563E5">
        <w:rPr>
          <w:rFonts w:ascii="Times New Roman" w:eastAsia="MS Mincho" w:hAnsi="Times New Roman" w:cs="Times New Roman"/>
          <w:kern w:val="0"/>
          <w:sz w:val="20"/>
          <w:szCs w:val="20"/>
        </w:rPr>
        <w:t xml:space="preserve"> </w:t>
      </w:r>
      <w:r w:rsidR="00203081">
        <w:rPr>
          <w:rFonts w:ascii="Times New Roman" w:hAnsi="Times New Roman" w:cs="Times New Roman"/>
          <w:kern w:val="0"/>
          <w:sz w:val="20"/>
          <w:szCs w:val="20"/>
        </w:rPr>
        <w:t>The definitions of the other performance metrics should be further clarified.</w:t>
      </w:r>
    </w:p>
    <w:p w14:paraId="0FCAAC1A" w14:textId="4B9A12D6" w:rsidR="00E447BB" w:rsidRDefault="00E21E77" w:rsidP="0055197F">
      <w:pPr>
        <w:rPr>
          <w:rFonts w:ascii="Times New Roman" w:hAnsi="Times New Roman" w:cs="Times New Roman"/>
          <w:kern w:val="0"/>
          <w:sz w:val="20"/>
          <w:szCs w:val="20"/>
        </w:rPr>
      </w:pPr>
      <w:r>
        <w:rPr>
          <w:rFonts w:ascii="Times New Roman" w:hAnsi="Times New Roman" w:cs="Times New Roman"/>
          <w:kern w:val="0"/>
          <w:sz w:val="20"/>
          <w:szCs w:val="20"/>
        </w:rPr>
        <w:t>Measurement e</w:t>
      </w:r>
      <w:r w:rsidR="00575DFC" w:rsidRPr="00575DFC">
        <w:rPr>
          <w:rFonts w:ascii="Times New Roman" w:hAnsi="Times New Roman" w:cs="Times New Roman"/>
          <w:kern w:val="0"/>
          <w:sz w:val="20"/>
          <w:szCs w:val="20"/>
        </w:rPr>
        <w:t xml:space="preserve">vent prediction is a typical binary classification problem. </w:t>
      </w:r>
      <w:r w:rsidR="00055546" w:rsidRPr="00055546">
        <w:rPr>
          <w:rFonts w:ascii="Times New Roman" w:hAnsi="Times New Roman" w:cs="Times New Roman"/>
          <w:kern w:val="0"/>
          <w:sz w:val="20"/>
          <w:szCs w:val="20"/>
        </w:rPr>
        <w:t xml:space="preserve">When using </w:t>
      </w:r>
      <w:r w:rsidR="00055546">
        <w:rPr>
          <w:rFonts w:ascii="Times New Roman" w:hAnsi="Times New Roman" w:cs="Times New Roman"/>
          <w:kern w:val="0"/>
          <w:sz w:val="20"/>
          <w:szCs w:val="20"/>
        </w:rPr>
        <w:t xml:space="preserve">AI/ML to address </w:t>
      </w:r>
      <w:r w:rsidR="00055546" w:rsidRPr="00575DFC">
        <w:rPr>
          <w:rFonts w:ascii="Times New Roman" w:hAnsi="Times New Roman" w:cs="Times New Roman"/>
          <w:kern w:val="0"/>
          <w:sz w:val="20"/>
          <w:szCs w:val="20"/>
        </w:rPr>
        <w:t>binary classification problem</w:t>
      </w:r>
      <w:r w:rsidR="00363371">
        <w:rPr>
          <w:rFonts w:ascii="Times New Roman" w:hAnsi="Times New Roman" w:cs="Times New Roman"/>
          <w:kern w:val="0"/>
          <w:sz w:val="20"/>
          <w:szCs w:val="20"/>
        </w:rPr>
        <w:t>s</w:t>
      </w:r>
      <w:r w:rsidR="00055546" w:rsidRPr="00055546">
        <w:rPr>
          <w:rFonts w:ascii="Times New Roman" w:hAnsi="Times New Roman" w:cs="Times New Roman"/>
          <w:kern w:val="0"/>
          <w:sz w:val="20"/>
          <w:szCs w:val="20"/>
        </w:rPr>
        <w:t>, it’s essential to assess their performance accurately to ensure they make reliable predictions. This is where confusion matrices and performance metrics come into play.</w:t>
      </w:r>
      <w:r w:rsidR="0055197F">
        <w:rPr>
          <w:rFonts w:ascii="Times New Roman" w:hAnsi="Times New Roman" w:cs="Times New Roman"/>
          <w:kern w:val="0"/>
          <w:sz w:val="20"/>
          <w:szCs w:val="20"/>
        </w:rPr>
        <w:t xml:space="preserve"> T</w:t>
      </w:r>
      <w:r w:rsidR="00575DFC" w:rsidRPr="00575DFC">
        <w:rPr>
          <w:rFonts w:ascii="Times New Roman" w:hAnsi="Times New Roman" w:cs="Times New Roman"/>
          <w:kern w:val="0"/>
          <w:sz w:val="20"/>
          <w:szCs w:val="20"/>
        </w:rPr>
        <w:t xml:space="preserve">he </w:t>
      </w:r>
      <w:r w:rsidRPr="00E21E77">
        <w:rPr>
          <w:rFonts w:ascii="Times New Roman" w:hAnsi="Times New Roman" w:cs="Times New Roman"/>
          <w:kern w:val="0"/>
          <w:sz w:val="20"/>
          <w:szCs w:val="20"/>
        </w:rPr>
        <w:t>Confusion Matrix</w:t>
      </w:r>
      <w:r w:rsidR="00575DFC" w:rsidRPr="00575DFC">
        <w:rPr>
          <w:rFonts w:ascii="Times New Roman" w:hAnsi="Times New Roman" w:cs="Times New Roman"/>
          <w:kern w:val="0"/>
          <w:sz w:val="20"/>
          <w:szCs w:val="20"/>
        </w:rPr>
        <w:t xml:space="preserve"> is shown in </w:t>
      </w:r>
      <w:r w:rsidR="00E447BB" w:rsidRPr="007479E2">
        <w:rPr>
          <w:rFonts w:ascii="Times New Roman" w:hAnsi="Times New Roman" w:cs="Times New Roman"/>
          <w:b/>
          <w:kern w:val="0"/>
          <w:sz w:val="20"/>
          <w:szCs w:val="20"/>
        </w:rPr>
        <w:t>Table 2.1-1</w:t>
      </w:r>
      <w:r w:rsidR="00E447BB">
        <w:rPr>
          <w:rFonts w:ascii="Times New Roman" w:hAnsi="Times New Roman" w:cs="Times New Roman"/>
          <w:kern w:val="0"/>
          <w:sz w:val="20"/>
          <w:szCs w:val="20"/>
        </w:rPr>
        <w:t>.</w:t>
      </w:r>
      <w:r w:rsidR="00C16817">
        <w:rPr>
          <w:rFonts w:ascii="Times New Roman" w:hAnsi="Times New Roman" w:cs="Times New Roman"/>
          <w:kern w:val="0"/>
          <w:sz w:val="20"/>
          <w:szCs w:val="20"/>
        </w:rPr>
        <w:t xml:space="preserve"> </w:t>
      </w:r>
    </w:p>
    <w:p w14:paraId="6341DA03" w14:textId="1F088F55" w:rsidR="006E4D58" w:rsidRPr="009E6369" w:rsidRDefault="00F30506" w:rsidP="009E6369">
      <w:pPr>
        <w:pStyle w:val="a7"/>
        <w:spacing w:after="120"/>
        <w:ind w:left="420" w:firstLineChars="0" w:firstLine="0"/>
        <w:jc w:val="center"/>
        <w:rPr>
          <w:rFonts w:ascii="Arial" w:hAnsi="Arial" w:cs="Arial"/>
          <w:b/>
          <w:sz w:val="20"/>
          <w:szCs w:val="20"/>
        </w:rPr>
      </w:pPr>
      <w:r w:rsidRPr="009E6369">
        <w:rPr>
          <w:rFonts w:ascii="Arial" w:hAnsi="Arial" w:cs="Arial"/>
          <w:b/>
          <w:sz w:val="20"/>
          <w:szCs w:val="20"/>
        </w:rPr>
        <w:t>Table</w:t>
      </w:r>
      <w:r w:rsidR="00A831C6" w:rsidRPr="009E6369">
        <w:rPr>
          <w:rFonts w:ascii="Arial" w:hAnsi="Arial" w:cs="Arial"/>
          <w:b/>
          <w:sz w:val="20"/>
          <w:szCs w:val="20"/>
        </w:rPr>
        <w:t xml:space="preserve"> </w:t>
      </w:r>
      <w:r w:rsidR="009673CF" w:rsidRPr="009E6369">
        <w:rPr>
          <w:rFonts w:ascii="Arial" w:hAnsi="Arial" w:cs="Arial"/>
          <w:b/>
          <w:sz w:val="20"/>
          <w:szCs w:val="20"/>
        </w:rPr>
        <w:t>2.1-</w:t>
      </w:r>
      <w:r w:rsidR="00A831C6" w:rsidRPr="009E6369">
        <w:rPr>
          <w:rFonts w:ascii="Arial" w:hAnsi="Arial" w:cs="Arial"/>
          <w:b/>
          <w:sz w:val="20"/>
          <w:szCs w:val="20"/>
        </w:rPr>
        <w:t>1</w:t>
      </w:r>
      <w:r w:rsidRPr="009E6369">
        <w:rPr>
          <w:rFonts w:ascii="Arial" w:hAnsi="Arial" w:cs="Arial"/>
          <w:b/>
          <w:sz w:val="20"/>
          <w:szCs w:val="20"/>
        </w:rPr>
        <w:t xml:space="preserve"> </w:t>
      </w:r>
      <w:r w:rsidR="00D87E95" w:rsidRPr="009E6369">
        <w:rPr>
          <w:rFonts w:ascii="Arial" w:hAnsi="Arial" w:cs="Arial"/>
          <w:b/>
          <w:sz w:val="20"/>
          <w:szCs w:val="20"/>
        </w:rPr>
        <w:t>C</w:t>
      </w:r>
      <w:r w:rsidRPr="009E6369">
        <w:rPr>
          <w:rFonts w:ascii="Arial" w:hAnsi="Arial" w:cs="Arial"/>
          <w:b/>
          <w:sz w:val="20"/>
          <w:szCs w:val="20"/>
        </w:rPr>
        <w:t xml:space="preserve">onfusion </w:t>
      </w:r>
      <w:r w:rsidR="00D87E95" w:rsidRPr="009E6369">
        <w:rPr>
          <w:rFonts w:ascii="Arial" w:hAnsi="Arial" w:cs="Arial"/>
          <w:b/>
          <w:sz w:val="20"/>
          <w:szCs w:val="20"/>
        </w:rPr>
        <w:t>M</w:t>
      </w:r>
      <w:r w:rsidRPr="009E6369">
        <w:rPr>
          <w:rFonts w:ascii="Arial" w:hAnsi="Arial" w:cs="Arial"/>
          <w:b/>
          <w:sz w:val="20"/>
          <w:szCs w:val="20"/>
        </w:rPr>
        <w:t>atrix</w:t>
      </w:r>
      <w:r w:rsidR="00836373" w:rsidRPr="009E6369">
        <w:rPr>
          <w:rFonts w:ascii="Arial" w:hAnsi="Arial" w:cs="Arial"/>
          <w:b/>
          <w:sz w:val="20"/>
          <w:szCs w:val="20"/>
        </w:rPr>
        <w:t xml:space="preserve"> of binary classification</w:t>
      </w:r>
    </w:p>
    <w:tbl>
      <w:tblPr>
        <w:tblStyle w:val="a9"/>
        <w:tblW w:w="3986" w:type="pct"/>
        <w:jc w:val="center"/>
        <w:tblLook w:val="04A0" w:firstRow="1" w:lastRow="0" w:firstColumn="1" w:lastColumn="0" w:noHBand="0" w:noVBand="1"/>
      </w:tblPr>
      <w:tblGrid>
        <w:gridCol w:w="1277"/>
        <w:gridCol w:w="1416"/>
        <w:gridCol w:w="2265"/>
        <w:gridCol w:w="2265"/>
      </w:tblGrid>
      <w:tr w:rsidR="000F4CAA" w:rsidRPr="003F760B" w14:paraId="44CAF626" w14:textId="77777777" w:rsidTr="001843DE">
        <w:trPr>
          <w:jc w:val="center"/>
        </w:trPr>
        <w:tc>
          <w:tcPr>
            <w:tcW w:w="1864" w:type="pct"/>
            <w:gridSpan w:val="2"/>
            <w:vMerge w:val="restart"/>
            <w:vAlign w:val="center"/>
          </w:tcPr>
          <w:p w14:paraId="7C120C79" w14:textId="1217A60A" w:rsidR="000F4CAA" w:rsidRPr="003F760B" w:rsidRDefault="000F4CAA" w:rsidP="001843DE">
            <w:pPr>
              <w:jc w:val="center"/>
              <w:rPr>
                <w:rFonts w:ascii="Times New Roman" w:hAnsi="Times New Roman" w:cs="Times New Roman"/>
                <w:sz w:val="20"/>
                <w:szCs w:val="20"/>
              </w:rPr>
            </w:pPr>
            <w:r w:rsidRPr="003F760B">
              <w:rPr>
                <w:rFonts w:ascii="Times New Roman" w:hAnsi="Times New Roman" w:cs="Times New Roman"/>
                <w:sz w:val="20"/>
                <w:szCs w:val="20"/>
              </w:rPr>
              <w:t>Confusion Matrix</w:t>
            </w:r>
          </w:p>
        </w:tc>
        <w:tc>
          <w:tcPr>
            <w:tcW w:w="3136" w:type="pct"/>
            <w:gridSpan w:val="2"/>
            <w:vAlign w:val="center"/>
          </w:tcPr>
          <w:p w14:paraId="46AF0E78" w14:textId="28F4117A" w:rsidR="000F4CAA" w:rsidRPr="003F760B" w:rsidRDefault="000F4CAA" w:rsidP="001843DE">
            <w:pPr>
              <w:jc w:val="center"/>
              <w:rPr>
                <w:rFonts w:ascii="Times New Roman" w:hAnsi="Times New Roman" w:cs="Times New Roman"/>
                <w:sz w:val="20"/>
                <w:szCs w:val="20"/>
              </w:rPr>
            </w:pPr>
            <w:r w:rsidRPr="003F760B">
              <w:rPr>
                <w:rFonts w:ascii="Times New Roman" w:hAnsi="Times New Roman" w:cs="Times New Roman"/>
                <w:sz w:val="20"/>
                <w:szCs w:val="20"/>
              </w:rPr>
              <w:t>T</w:t>
            </w:r>
            <w:r w:rsidR="00711B8B" w:rsidRPr="003F760B">
              <w:rPr>
                <w:rFonts w:ascii="Times New Roman" w:hAnsi="Times New Roman" w:cs="Times New Roman"/>
                <w:sz w:val="20"/>
                <w:szCs w:val="20"/>
              </w:rPr>
              <w:t>r</w:t>
            </w:r>
            <w:r w:rsidRPr="003F760B">
              <w:rPr>
                <w:rFonts w:ascii="Times New Roman" w:hAnsi="Times New Roman" w:cs="Times New Roman"/>
                <w:sz w:val="20"/>
                <w:szCs w:val="20"/>
              </w:rPr>
              <w:t>ue value</w:t>
            </w:r>
          </w:p>
        </w:tc>
      </w:tr>
      <w:tr w:rsidR="000F4CAA" w:rsidRPr="003F760B" w14:paraId="37AECE63" w14:textId="77777777" w:rsidTr="001843DE">
        <w:trPr>
          <w:jc w:val="center"/>
        </w:trPr>
        <w:tc>
          <w:tcPr>
            <w:tcW w:w="1864" w:type="pct"/>
            <w:gridSpan w:val="2"/>
            <w:vMerge/>
            <w:vAlign w:val="center"/>
          </w:tcPr>
          <w:p w14:paraId="151E8065" w14:textId="77777777" w:rsidR="000F4CAA" w:rsidRPr="003F760B" w:rsidRDefault="000F4CAA" w:rsidP="001843DE">
            <w:pPr>
              <w:jc w:val="center"/>
              <w:rPr>
                <w:rFonts w:ascii="Times New Roman" w:hAnsi="Times New Roman" w:cs="Times New Roman"/>
                <w:sz w:val="20"/>
                <w:szCs w:val="20"/>
              </w:rPr>
            </w:pPr>
          </w:p>
        </w:tc>
        <w:tc>
          <w:tcPr>
            <w:tcW w:w="1568" w:type="pct"/>
            <w:vAlign w:val="center"/>
          </w:tcPr>
          <w:p w14:paraId="4E3059C3" w14:textId="25FD8812" w:rsidR="000F4CAA" w:rsidRPr="003F760B" w:rsidRDefault="00FC6BAB" w:rsidP="001843DE">
            <w:pPr>
              <w:jc w:val="center"/>
              <w:rPr>
                <w:rFonts w:ascii="Times New Roman" w:hAnsi="Times New Roman" w:cs="Times New Roman"/>
                <w:sz w:val="20"/>
                <w:szCs w:val="20"/>
              </w:rPr>
            </w:pPr>
            <w:r w:rsidRPr="003F760B">
              <w:rPr>
                <w:rFonts w:ascii="Times New Roman" w:hAnsi="Times New Roman" w:cs="Times New Roman"/>
                <w:sz w:val="20"/>
                <w:szCs w:val="20"/>
              </w:rPr>
              <w:t>Positive</w:t>
            </w:r>
          </w:p>
        </w:tc>
        <w:tc>
          <w:tcPr>
            <w:tcW w:w="1568" w:type="pct"/>
            <w:vAlign w:val="center"/>
          </w:tcPr>
          <w:p w14:paraId="2FF07B16" w14:textId="7288F196" w:rsidR="000F4CAA" w:rsidRPr="003F760B" w:rsidRDefault="00FC6BAB" w:rsidP="001843DE">
            <w:pPr>
              <w:jc w:val="center"/>
              <w:rPr>
                <w:rFonts w:ascii="Times New Roman" w:hAnsi="Times New Roman" w:cs="Times New Roman"/>
                <w:sz w:val="20"/>
                <w:szCs w:val="20"/>
              </w:rPr>
            </w:pPr>
            <w:r w:rsidRPr="003F760B">
              <w:rPr>
                <w:rFonts w:ascii="Times New Roman" w:hAnsi="Times New Roman" w:cs="Times New Roman"/>
                <w:sz w:val="20"/>
                <w:szCs w:val="20"/>
              </w:rPr>
              <w:t>Negative</w:t>
            </w:r>
          </w:p>
        </w:tc>
      </w:tr>
      <w:tr w:rsidR="000F4CAA" w:rsidRPr="003F760B" w14:paraId="39EEF03E" w14:textId="77777777" w:rsidTr="001843DE">
        <w:trPr>
          <w:jc w:val="center"/>
        </w:trPr>
        <w:tc>
          <w:tcPr>
            <w:tcW w:w="884" w:type="pct"/>
            <w:vMerge w:val="restart"/>
            <w:vAlign w:val="center"/>
          </w:tcPr>
          <w:p w14:paraId="48308C2C" w14:textId="172F2B06" w:rsidR="000F4CAA" w:rsidRPr="003F760B" w:rsidRDefault="000F4CAA" w:rsidP="001843DE">
            <w:pPr>
              <w:jc w:val="center"/>
              <w:rPr>
                <w:rFonts w:ascii="Times New Roman" w:hAnsi="Times New Roman" w:cs="Times New Roman"/>
                <w:sz w:val="20"/>
                <w:szCs w:val="20"/>
              </w:rPr>
            </w:pPr>
            <w:r w:rsidRPr="003F760B">
              <w:rPr>
                <w:rFonts w:ascii="Times New Roman" w:hAnsi="Times New Roman" w:cs="Times New Roman"/>
                <w:sz w:val="20"/>
                <w:szCs w:val="20"/>
              </w:rPr>
              <w:t>Predicted value</w:t>
            </w:r>
          </w:p>
        </w:tc>
        <w:tc>
          <w:tcPr>
            <w:tcW w:w="980" w:type="pct"/>
            <w:vAlign w:val="center"/>
          </w:tcPr>
          <w:p w14:paraId="097E5685" w14:textId="714E7103" w:rsidR="000F4CAA" w:rsidRPr="003F760B" w:rsidRDefault="00FC6BAB" w:rsidP="001843DE">
            <w:pPr>
              <w:jc w:val="center"/>
              <w:rPr>
                <w:rFonts w:ascii="Times New Roman" w:hAnsi="Times New Roman" w:cs="Times New Roman"/>
                <w:sz w:val="20"/>
                <w:szCs w:val="20"/>
              </w:rPr>
            </w:pPr>
            <w:r w:rsidRPr="003F760B">
              <w:rPr>
                <w:rFonts w:ascii="Times New Roman" w:hAnsi="Times New Roman" w:cs="Times New Roman"/>
                <w:sz w:val="20"/>
                <w:szCs w:val="20"/>
              </w:rPr>
              <w:t>Positive’</w:t>
            </w:r>
          </w:p>
        </w:tc>
        <w:tc>
          <w:tcPr>
            <w:tcW w:w="1568" w:type="pct"/>
            <w:vAlign w:val="center"/>
          </w:tcPr>
          <w:p w14:paraId="4EC9DA52" w14:textId="32371EB1" w:rsidR="000F4CAA" w:rsidRPr="003F760B" w:rsidRDefault="00FC6BAB" w:rsidP="001843DE">
            <w:pPr>
              <w:jc w:val="center"/>
              <w:rPr>
                <w:rFonts w:ascii="Times New Roman" w:hAnsi="Times New Roman" w:cs="Times New Roman"/>
                <w:sz w:val="20"/>
                <w:szCs w:val="20"/>
              </w:rPr>
            </w:pPr>
            <w:r w:rsidRPr="003F760B">
              <w:rPr>
                <w:rFonts w:ascii="Times New Roman" w:hAnsi="Times New Roman" w:cs="Times New Roman"/>
                <w:sz w:val="20"/>
                <w:szCs w:val="20"/>
              </w:rPr>
              <w:t>T</w:t>
            </w:r>
            <w:r w:rsidR="006B10AF" w:rsidRPr="003F760B">
              <w:rPr>
                <w:rFonts w:ascii="Times New Roman" w:hAnsi="Times New Roman" w:cs="Times New Roman"/>
                <w:sz w:val="20"/>
                <w:szCs w:val="20"/>
              </w:rPr>
              <w:t>r</w:t>
            </w:r>
            <w:r w:rsidR="00883B9B" w:rsidRPr="003F760B">
              <w:rPr>
                <w:rFonts w:ascii="Times New Roman" w:hAnsi="Times New Roman" w:cs="Times New Roman"/>
                <w:sz w:val="20"/>
                <w:szCs w:val="20"/>
              </w:rPr>
              <w:t xml:space="preserve">ue </w:t>
            </w:r>
            <w:r w:rsidRPr="003F760B">
              <w:rPr>
                <w:rFonts w:ascii="Times New Roman" w:hAnsi="Times New Roman" w:cs="Times New Roman"/>
                <w:sz w:val="20"/>
                <w:szCs w:val="20"/>
              </w:rPr>
              <w:t>P</w:t>
            </w:r>
            <w:r w:rsidR="00883B9B" w:rsidRPr="003F760B">
              <w:rPr>
                <w:rFonts w:ascii="Times New Roman" w:hAnsi="Times New Roman" w:cs="Times New Roman"/>
                <w:sz w:val="20"/>
                <w:szCs w:val="20"/>
              </w:rPr>
              <w:t>ositive (TP)</w:t>
            </w:r>
          </w:p>
        </w:tc>
        <w:tc>
          <w:tcPr>
            <w:tcW w:w="1568" w:type="pct"/>
            <w:vAlign w:val="center"/>
          </w:tcPr>
          <w:p w14:paraId="30C969DC" w14:textId="1F7544CE" w:rsidR="000F4CAA" w:rsidRPr="003F760B" w:rsidRDefault="00FC6BAB" w:rsidP="001843DE">
            <w:pPr>
              <w:jc w:val="center"/>
              <w:rPr>
                <w:rFonts w:ascii="Times New Roman" w:hAnsi="Times New Roman" w:cs="Times New Roman"/>
                <w:sz w:val="20"/>
                <w:szCs w:val="20"/>
              </w:rPr>
            </w:pPr>
            <w:r w:rsidRPr="003F760B">
              <w:rPr>
                <w:rFonts w:ascii="Times New Roman" w:hAnsi="Times New Roman" w:cs="Times New Roman"/>
                <w:sz w:val="20"/>
                <w:szCs w:val="20"/>
              </w:rPr>
              <w:t>F</w:t>
            </w:r>
            <w:r w:rsidR="00883B9B" w:rsidRPr="003F760B">
              <w:rPr>
                <w:rFonts w:ascii="Times New Roman" w:hAnsi="Times New Roman" w:cs="Times New Roman"/>
                <w:sz w:val="20"/>
                <w:szCs w:val="20"/>
              </w:rPr>
              <w:t xml:space="preserve">alse </w:t>
            </w:r>
            <w:r w:rsidRPr="003F760B">
              <w:rPr>
                <w:rFonts w:ascii="Times New Roman" w:hAnsi="Times New Roman" w:cs="Times New Roman"/>
                <w:sz w:val="20"/>
                <w:szCs w:val="20"/>
              </w:rPr>
              <w:t>P</w:t>
            </w:r>
            <w:r w:rsidR="00883B9B" w:rsidRPr="003F760B">
              <w:rPr>
                <w:rFonts w:ascii="Times New Roman" w:hAnsi="Times New Roman" w:cs="Times New Roman"/>
                <w:sz w:val="20"/>
                <w:szCs w:val="20"/>
              </w:rPr>
              <w:t>ositive (FP)</w:t>
            </w:r>
          </w:p>
        </w:tc>
      </w:tr>
      <w:tr w:rsidR="000F4CAA" w:rsidRPr="003F760B" w14:paraId="1D96DEAD" w14:textId="77777777" w:rsidTr="001843DE">
        <w:trPr>
          <w:jc w:val="center"/>
        </w:trPr>
        <w:tc>
          <w:tcPr>
            <w:tcW w:w="884" w:type="pct"/>
            <w:vMerge/>
            <w:vAlign w:val="center"/>
          </w:tcPr>
          <w:p w14:paraId="1E8353C4" w14:textId="77777777" w:rsidR="000F4CAA" w:rsidRPr="003F760B" w:rsidRDefault="000F4CAA" w:rsidP="001843DE">
            <w:pPr>
              <w:jc w:val="center"/>
              <w:rPr>
                <w:rFonts w:ascii="Times New Roman" w:hAnsi="Times New Roman" w:cs="Times New Roman"/>
                <w:sz w:val="20"/>
                <w:szCs w:val="20"/>
              </w:rPr>
            </w:pPr>
          </w:p>
        </w:tc>
        <w:tc>
          <w:tcPr>
            <w:tcW w:w="980" w:type="pct"/>
            <w:vAlign w:val="center"/>
          </w:tcPr>
          <w:p w14:paraId="2F31467E" w14:textId="7FC15FC6" w:rsidR="000F4CAA" w:rsidRPr="003F760B" w:rsidRDefault="00FC6BAB" w:rsidP="001843DE">
            <w:pPr>
              <w:jc w:val="center"/>
              <w:rPr>
                <w:rFonts w:ascii="Times New Roman" w:hAnsi="Times New Roman" w:cs="Times New Roman"/>
                <w:sz w:val="20"/>
                <w:szCs w:val="20"/>
              </w:rPr>
            </w:pPr>
            <w:r w:rsidRPr="003F760B">
              <w:rPr>
                <w:rFonts w:ascii="Times New Roman" w:hAnsi="Times New Roman" w:cs="Times New Roman"/>
                <w:sz w:val="20"/>
                <w:szCs w:val="20"/>
              </w:rPr>
              <w:t>Negative’</w:t>
            </w:r>
          </w:p>
        </w:tc>
        <w:tc>
          <w:tcPr>
            <w:tcW w:w="1568" w:type="pct"/>
            <w:vAlign w:val="center"/>
          </w:tcPr>
          <w:p w14:paraId="106A23C5" w14:textId="63520E65" w:rsidR="000F4CAA" w:rsidRPr="003F760B" w:rsidRDefault="00F04843" w:rsidP="001843DE">
            <w:pPr>
              <w:jc w:val="center"/>
              <w:rPr>
                <w:rFonts w:ascii="Times New Roman" w:hAnsi="Times New Roman" w:cs="Times New Roman"/>
                <w:sz w:val="20"/>
                <w:szCs w:val="20"/>
              </w:rPr>
            </w:pPr>
            <w:r w:rsidRPr="003F760B">
              <w:rPr>
                <w:rFonts w:ascii="Times New Roman" w:hAnsi="Times New Roman" w:cs="Times New Roman"/>
                <w:sz w:val="20"/>
                <w:szCs w:val="20"/>
              </w:rPr>
              <w:t>False Negative (</w:t>
            </w:r>
            <w:r w:rsidR="00FC6BAB" w:rsidRPr="003F760B">
              <w:rPr>
                <w:rFonts w:ascii="Times New Roman" w:hAnsi="Times New Roman" w:cs="Times New Roman"/>
                <w:sz w:val="20"/>
                <w:szCs w:val="20"/>
              </w:rPr>
              <w:t>FN</w:t>
            </w:r>
            <w:r w:rsidRPr="003F760B">
              <w:rPr>
                <w:rFonts w:ascii="Times New Roman" w:hAnsi="Times New Roman" w:cs="Times New Roman"/>
                <w:sz w:val="20"/>
                <w:szCs w:val="20"/>
              </w:rPr>
              <w:t>)</w:t>
            </w:r>
          </w:p>
        </w:tc>
        <w:tc>
          <w:tcPr>
            <w:tcW w:w="1568" w:type="pct"/>
            <w:vAlign w:val="center"/>
          </w:tcPr>
          <w:p w14:paraId="52EB07CB" w14:textId="5AE42BDB" w:rsidR="000F4CAA" w:rsidRPr="003F760B" w:rsidRDefault="00F04843" w:rsidP="001843DE">
            <w:pPr>
              <w:jc w:val="center"/>
              <w:rPr>
                <w:rFonts w:ascii="Times New Roman" w:hAnsi="Times New Roman" w:cs="Times New Roman"/>
                <w:sz w:val="20"/>
                <w:szCs w:val="20"/>
              </w:rPr>
            </w:pPr>
            <w:r w:rsidRPr="003F760B">
              <w:rPr>
                <w:rFonts w:ascii="Times New Roman" w:hAnsi="Times New Roman" w:cs="Times New Roman"/>
                <w:sz w:val="20"/>
                <w:szCs w:val="20"/>
              </w:rPr>
              <w:t>T</w:t>
            </w:r>
            <w:r w:rsidR="00711B8B" w:rsidRPr="003F760B">
              <w:rPr>
                <w:rFonts w:ascii="Times New Roman" w:hAnsi="Times New Roman" w:cs="Times New Roman"/>
                <w:sz w:val="20"/>
                <w:szCs w:val="20"/>
              </w:rPr>
              <w:t>r</w:t>
            </w:r>
            <w:r w:rsidRPr="003F760B">
              <w:rPr>
                <w:rFonts w:ascii="Times New Roman" w:hAnsi="Times New Roman" w:cs="Times New Roman"/>
                <w:sz w:val="20"/>
                <w:szCs w:val="20"/>
              </w:rPr>
              <w:t>ue Negative (</w:t>
            </w:r>
            <w:r w:rsidR="00FC6BAB" w:rsidRPr="003F760B">
              <w:rPr>
                <w:rFonts w:ascii="Times New Roman" w:hAnsi="Times New Roman" w:cs="Times New Roman"/>
                <w:sz w:val="20"/>
                <w:szCs w:val="20"/>
              </w:rPr>
              <w:t>TN</w:t>
            </w:r>
            <w:r w:rsidRPr="003F760B">
              <w:rPr>
                <w:rFonts w:ascii="Times New Roman" w:hAnsi="Times New Roman" w:cs="Times New Roman"/>
                <w:sz w:val="20"/>
                <w:szCs w:val="20"/>
              </w:rPr>
              <w:t>)</w:t>
            </w:r>
          </w:p>
        </w:tc>
      </w:tr>
    </w:tbl>
    <w:p w14:paraId="0270FD39" w14:textId="3204DCCB" w:rsidR="00AE2B3E" w:rsidRPr="00D973FD" w:rsidRDefault="00AE2B3E" w:rsidP="00D973FD">
      <w:pPr>
        <w:pStyle w:val="a7"/>
        <w:numPr>
          <w:ilvl w:val="0"/>
          <w:numId w:val="39"/>
        </w:numPr>
        <w:ind w:firstLineChars="0"/>
        <w:rPr>
          <w:rFonts w:ascii="Times New Roman" w:hAnsi="Times New Roman" w:cs="Times New Roman"/>
          <w:kern w:val="0"/>
          <w:sz w:val="20"/>
          <w:szCs w:val="20"/>
        </w:rPr>
      </w:pPr>
      <w:r w:rsidRPr="00D973FD">
        <w:rPr>
          <w:rFonts w:ascii="Times New Roman" w:hAnsi="Times New Roman" w:cs="Times New Roman"/>
          <w:kern w:val="0"/>
          <w:sz w:val="20"/>
          <w:szCs w:val="20"/>
        </w:rPr>
        <w:t>True Positive (TP): Instances that were correctly predicted as positive by the AI/ML model.</w:t>
      </w:r>
    </w:p>
    <w:p w14:paraId="540DE27D" w14:textId="77777777" w:rsidR="00F771F0" w:rsidRDefault="00AE2B3E" w:rsidP="00F771F0">
      <w:pPr>
        <w:pStyle w:val="a7"/>
        <w:numPr>
          <w:ilvl w:val="0"/>
          <w:numId w:val="39"/>
        </w:numPr>
        <w:ind w:firstLineChars="0"/>
        <w:rPr>
          <w:rFonts w:ascii="Times New Roman" w:hAnsi="Times New Roman" w:cs="Times New Roman"/>
          <w:kern w:val="0"/>
          <w:sz w:val="20"/>
          <w:szCs w:val="20"/>
        </w:rPr>
      </w:pPr>
      <w:r w:rsidRPr="00AE2B3E">
        <w:rPr>
          <w:rFonts w:ascii="Times New Roman" w:hAnsi="Times New Roman" w:cs="Times New Roman"/>
          <w:kern w:val="0"/>
          <w:sz w:val="20"/>
          <w:szCs w:val="20"/>
        </w:rPr>
        <w:t xml:space="preserve">False Positive (FP): Instances that were incorrectly predicted as positive by the </w:t>
      </w:r>
      <w:r>
        <w:rPr>
          <w:rFonts w:ascii="Times New Roman" w:hAnsi="Times New Roman" w:cs="Times New Roman"/>
          <w:kern w:val="0"/>
          <w:sz w:val="20"/>
          <w:szCs w:val="20"/>
        </w:rPr>
        <w:t>AI/ML model</w:t>
      </w:r>
      <w:r w:rsidRPr="00AE2B3E">
        <w:rPr>
          <w:rFonts w:ascii="Times New Roman" w:hAnsi="Times New Roman" w:cs="Times New Roman"/>
          <w:kern w:val="0"/>
          <w:sz w:val="20"/>
          <w:szCs w:val="20"/>
        </w:rPr>
        <w:t xml:space="preserve"> (when they are, in fact, negative).</w:t>
      </w:r>
      <w:r w:rsidR="00F771F0" w:rsidRPr="00F771F0">
        <w:rPr>
          <w:rFonts w:ascii="Times New Roman" w:hAnsi="Times New Roman" w:cs="Times New Roman"/>
          <w:kern w:val="0"/>
          <w:sz w:val="20"/>
          <w:szCs w:val="20"/>
        </w:rPr>
        <w:t xml:space="preserve"> </w:t>
      </w:r>
    </w:p>
    <w:p w14:paraId="6D1FC7BD" w14:textId="33AECD7C" w:rsidR="00F771F0" w:rsidRDefault="00F771F0" w:rsidP="00F771F0">
      <w:pPr>
        <w:pStyle w:val="a7"/>
        <w:numPr>
          <w:ilvl w:val="0"/>
          <w:numId w:val="39"/>
        </w:numPr>
        <w:ind w:firstLineChars="0"/>
        <w:rPr>
          <w:rFonts w:ascii="Times New Roman" w:hAnsi="Times New Roman" w:cs="Times New Roman"/>
          <w:kern w:val="0"/>
          <w:sz w:val="20"/>
          <w:szCs w:val="20"/>
        </w:rPr>
      </w:pPr>
      <w:r w:rsidRPr="00AE2B3E">
        <w:rPr>
          <w:rFonts w:ascii="Times New Roman" w:hAnsi="Times New Roman" w:cs="Times New Roman"/>
          <w:kern w:val="0"/>
          <w:sz w:val="20"/>
          <w:szCs w:val="20"/>
        </w:rPr>
        <w:t xml:space="preserve">False Negative (FN): Instances that were incorrectly predicted as negative by the </w:t>
      </w:r>
      <w:r>
        <w:rPr>
          <w:rFonts w:ascii="Times New Roman" w:hAnsi="Times New Roman" w:cs="Times New Roman"/>
          <w:kern w:val="0"/>
          <w:sz w:val="20"/>
          <w:szCs w:val="20"/>
        </w:rPr>
        <w:t>AI/ML model</w:t>
      </w:r>
      <w:r w:rsidRPr="00AE2B3E">
        <w:rPr>
          <w:rFonts w:ascii="Times New Roman" w:hAnsi="Times New Roman" w:cs="Times New Roman"/>
          <w:kern w:val="0"/>
          <w:sz w:val="20"/>
          <w:szCs w:val="20"/>
        </w:rPr>
        <w:t xml:space="preserve"> (when they are, in fact, positive).</w:t>
      </w:r>
    </w:p>
    <w:p w14:paraId="3E8E4409" w14:textId="7DC87B73" w:rsidR="00AE2B3E" w:rsidRPr="00AE2B3E" w:rsidRDefault="00AE2B3E" w:rsidP="00D973FD">
      <w:pPr>
        <w:pStyle w:val="a7"/>
        <w:numPr>
          <w:ilvl w:val="0"/>
          <w:numId w:val="39"/>
        </w:numPr>
        <w:ind w:firstLineChars="0"/>
        <w:rPr>
          <w:rFonts w:ascii="Times New Roman" w:hAnsi="Times New Roman" w:cs="Times New Roman"/>
          <w:kern w:val="0"/>
          <w:sz w:val="20"/>
          <w:szCs w:val="20"/>
        </w:rPr>
      </w:pPr>
      <w:r w:rsidRPr="00AE2B3E">
        <w:rPr>
          <w:rFonts w:ascii="Times New Roman" w:hAnsi="Times New Roman" w:cs="Times New Roman"/>
          <w:kern w:val="0"/>
          <w:sz w:val="20"/>
          <w:szCs w:val="20"/>
        </w:rPr>
        <w:t xml:space="preserve">True Negative (TN): Instances that were correctly predicted as negative by the </w:t>
      </w:r>
      <w:r>
        <w:rPr>
          <w:rFonts w:ascii="Times New Roman" w:hAnsi="Times New Roman" w:cs="Times New Roman"/>
          <w:kern w:val="0"/>
          <w:sz w:val="20"/>
          <w:szCs w:val="20"/>
        </w:rPr>
        <w:t>AI/ML model</w:t>
      </w:r>
      <w:r w:rsidRPr="00AE2B3E">
        <w:rPr>
          <w:rFonts w:ascii="Times New Roman" w:hAnsi="Times New Roman" w:cs="Times New Roman"/>
          <w:kern w:val="0"/>
          <w:sz w:val="20"/>
          <w:szCs w:val="20"/>
        </w:rPr>
        <w:t>.</w:t>
      </w:r>
    </w:p>
    <w:p w14:paraId="7BF51E12" w14:textId="30CEED53" w:rsidR="0055197F" w:rsidRPr="003F760B" w:rsidRDefault="0055197F" w:rsidP="0055197F">
      <w:pPr>
        <w:rPr>
          <w:rFonts w:ascii="Times New Roman" w:hAnsi="Times New Roman" w:cs="Times New Roman"/>
          <w:kern w:val="0"/>
          <w:sz w:val="20"/>
          <w:szCs w:val="20"/>
        </w:rPr>
      </w:pPr>
      <w:r w:rsidRPr="003F760B">
        <w:rPr>
          <w:rFonts w:ascii="Times New Roman" w:hAnsi="Times New Roman" w:cs="Times New Roman"/>
          <w:kern w:val="0"/>
          <w:sz w:val="20"/>
          <w:szCs w:val="20"/>
        </w:rPr>
        <w:t xml:space="preserve">The </w:t>
      </w:r>
      <w:r w:rsidR="000C6CAF">
        <w:rPr>
          <w:rFonts w:ascii="Times New Roman" w:hAnsi="Times New Roman" w:cs="Times New Roman"/>
          <w:kern w:val="0"/>
          <w:sz w:val="20"/>
          <w:szCs w:val="20"/>
        </w:rPr>
        <w:t>ty</w:t>
      </w:r>
      <w:r w:rsidR="00363371">
        <w:rPr>
          <w:rFonts w:ascii="Times New Roman" w:hAnsi="Times New Roman" w:cs="Times New Roman"/>
          <w:kern w:val="0"/>
          <w:sz w:val="20"/>
          <w:szCs w:val="20"/>
        </w:rPr>
        <w:t>p</w:t>
      </w:r>
      <w:r w:rsidR="000C6CAF">
        <w:rPr>
          <w:rFonts w:ascii="Times New Roman" w:hAnsi="Times New Roman" w:cs="Times New Roman"/>
          <w:kern w:val="0"/>
          <w:sz w:val="20"/>
          <w:szCs w:val="20"/>
        </w:rPr>
        <w:t xml:space="preserve">ical </w:t>
      </w:r>
      <w:r>
        <w:rPr>
          <w:rFonts w:ascii="Times New Roman" w:hAnsi="Times New Roman" w:cs="Times New Roman"/>
          <w:kern w:val="0"/>
          <w:sz w:val="20"/>
          <w:szCs w:val="20"/>
        </w:rPr>
        <w:t xml:space="preserve">performance metrics </w:t>
      </w:r>
      <w:r w:rsidR="001C58D9">
        <w:rPr>
          <w:rFonts w:ascii="Times New Roman" w:hAnsi="Times New Roman" w:cs="Times New Roman"/>
          <w:kern w:val="0"/>
          <w:sz w:val="20"/>
          <w:szCs w:val="20"/>
        </w:rPr>
        <w:t xml:space="preserve">for </w:t>
      </w:r>
      <w:r w:rsidR="001C58D9" w:rsidRPr="00575DFC">
        <w:rPr>
          <w:rFonts w:ascii="Times New Roman" w:hAnsi="Times New Roman" w:cs="Times New Roman"/>
          <w:kern w:val="0"/>
          <w:sz w:val="20"/>
          <w:szCs w:val="20"/>
        </w:rPr>
        <w:t xml:space="preserve">binary classification </w:t>
      </w:r>
      <w:r>
        <w:rPr>
          <w:rFonts w:ascii="Times New Roman" w:hAnsi="Times New Roman" w:cs="Times New Roman"/>
          <w:kern w:val="0"/>
          <w:sz w:val="20"/>
          <w:szCs w:val="20"/>
        </w:rPr>
        <w:t>are</w:t>
      </w:r>
      <w:r w:rsidRPr="003F760B">
        <w:rPr>
          <w:rFonts w:ascii="Times New Roman" w:hAnsi="Times New Roman" w:cs="Times New Roman"/>
          <w:kern w:val="0"/>
          <w:sz w:val="20"/>
          <w:szCs w:val="20"/>
        </w:rPr>
        <w:t xml:space="preserve"> clarified based on </w:t>
      </w:r>
      <w:r w:rsidR="00363371">
        <w:rPr>
          <w:rFonts w:ascii="Times New Roman" w:hAnsi="Times New Roman" w:cs="Times New Roman"/>
          <w:kern w:val="0"/>
          <w:sz w:val="20"/>
          <w:szCs w:val="20"/>
        </w:rPr>
        <w:t xml:space="preserve">the </w:t>
      </w:r>
      <w:r w:rsidRPr="003F760B">
        <w:rPr>
          <w:rFonts w:ascii="Times New Roman" w:hAnsi="Times New Roman" w:cs="Times New Roman"/>
          <w:kern w:val="0"/>
          <w:sz w:val="20"/>
          <w:szCs w:val="20"/>
        </w:rPr>
        <w:t>confusion matrix</w:t>
      </w:r>
      <w:r w:rsidR="00A83300">
        <w:rPr>
          <w:rFonts w:ascii="Times New Roman" w:hAnsi="Times New Roman" w:cs="Times New Roman"/>
          <w:kern w:val="0"/>
          <w:sz w:val="20"/>
          <w:szCs w:val="20"/>
        </w:rPr>
        <w:t>:</w:t>
      </w:r>
      <w:r w:rsidRPr="003F760B">
        <w:rPr>
          <w:rFonts w:ascii="Times New Roman" w:hAnsi="Times New Roman" w:cs="Times New Roman"/>
          <w:kern w:val="0"/>
          <w:sz w:val="20"/>
          <w:szCs w:val="20"/>
        </w:rPr>
        <w:t xml:space="preserve"> </w:t>
      </w:r>
    </w:p>
    <w:p w14:paraId="0D3F1ED7" w14:textId="77777777" w:rsidR="00826556" w:rsidRDefault="00945FCD" w:rsidP="000C6CAF">
      <w:pPr>
        <w:pStyle w:val="a7"/>
        <w:numPr>
          <w:ilvl w:val="0"/>
          <w:numId w:val="39"/>
        </w:numPr>
        <w:ind w:firstLineChars="0"/>
        <w:rPr>
          <w:rFonts w:ascii="Times New Roman" w:hAnsi="Times New Roman" w:cs="Times New Roman"/>
          <w:kern w:val="0"/>
          <w:sz w:val="20"/>
          <w:szCs w:val="20"/>
        </w:rPr>
      </w:pPr>
      <w:r w:rsidRPr="000C6CAF">
        <w:rPr>
          <w:rFonts w:ascii="Times New Roman" w:hAnsi="Times New Roman" w:cs="Times New Roman"/>
          <w:kern w:val="0"/>
          <w:sz w:val="20"/>
          <w:szCs w:val="20"/>
        </w:rPr>
        <w:t xml:space="preserve">Accuracy: This metric measures the overall correctness of the </w:t>
      </w:r>
      <w:r w:rsidR="00180BC7">
        <w:rPr>
          <w:rFonts w:ascii="Times New Roman" w:hAnsi="Times New Roman" w:cs="Times New Roman"/>
          <w:kern w:val="0"/>
          <w:sz w:val="20"/>
          <w:szCs w:val="20"/>
        </w:rPr>
        <w:t>AI/ML model</w:t>
      </w:r>
      <w:r w:rsidRPr="000C6CAF">
        <w:rPr>
          <w:rFonts w:ascii="Times New Roman" w:hAnsi="Times New Roman" w:cs="Times New Roman"/>
          <w:kern w:val="0"/>
          <w:sz w:val="20"/>
          <w:szCs w:val="20"/>
        </w:rPr>
        <w:t xml:space="preserve"> and is calculated as (TP + TN) / (TP + TN + FP + FN). </w:t>
      </w:r>
    </w:p>
    <w:p w14:paraId="4A0FA84F" w14:textId="097489DB" w:rsidR="00945FCD" w:rsidRPr="000C6CAF" w:rsidRDefault="00826556" w:rsidP="00962315">
      <w:pPr>
        <w:pStyle w:val="a7"/>
        <w:ind w:left="420" w:firstLineChars="0" w:firstLine="0"/>
        <w:rPr>
          <w:rFonts w:ascii="Times New Roman" w:hAnsi="Times New Roman" w:cs="Times New Roman"/>
          <w:kern w:val="0"/>
          <w:sz w:val="20"/>
          <w:szCs w:val="20"/>
        </w:rPr>
      </w:pPr>
      <w:r>
        <w:rPr>
          <w:rFonts w:ascii="Times New Roman" w:hAnsi="Times New Roman" w:cs="Times New Roman"/>
          <w:kern w:val="0"/>
          <w:sz w:val="20"/>
          <w:szCs w:val="20"/>
        </w:rPr>
        <w:t xml:space="preserve">For measurement event prediction, </w:t>
      </w:r>
      <w:r w:rsidR="00945FCD" w:rsidRPr="000C6CAF">
        <w:rPr>
          <w:rFonts w:ascii="Times New Roman" w:hAnsi="Times New Roman" w:cs="Times New Roman"/>
          <w:kern w:val="0"/>
          <w:sz w:val="20"/>
          <w:szCs w:val="20"/>
        </w:rPr>
        <w:t>accuracy tells us the proportion of correctly classified instances over the total number of instances</w:t>
      </w:r>
      <w:r w:rsidR="00AC54C6">
        <w:rPr>
          <w:rFonts w:ascii="Times New Roman" w:hAnsi="Times New Roman" w:cs="Times New Roman"/>
          <w:kern w:val="0"/>
          <w:sz w:val="20"/>
          <w:szCs w:val="20"/>
        </w:rPr>
        <w:t xml:space="preserve">, and can be defined as </w:t>
      </w:r>
      <w:r w:rsidR="00AC54C6" w:rsidRPr="00962315">
        <w:rPr>
          <w:rFonts w:ascii="Times New Roman" w:hAnsi="Times New Roman" w:cs="Times New Roman"/>
          <w:b/>
          <w:kern w:val="0"/>
          <w:sz w:val="20"/>
          <w:szCs w:val="20"/>
        </w:rPr>
        <w:t>true measurement event prediction rate</w:t>
      </w:r>
      <w:r w:rsidR="00E24987">
        <w:rPr>
          <w:rFonts w:ascii="Times New Roman" w:hAnsi="Times New Roman" w:cs="Times New Roman"/>
          <w:kern w:val="0"/>
          <w:sz w:val="20"/>
          <w:szCs w:val="20"/>
        </w:rPr>
        <w:t>.</w:t>
      </w:r>
    </w:p>
    <w:p w14:paraId="72C8A7C2" w14:textId="77777777" w:rsidR="009E458C" w:rsidRDefault="00945FCD" w:rsidP="000C6CAF">
      <w:pPr>
        <w:pStyle w:val="a7"/>
        <w:numPr>
          <w:ilvl w:val="0"/>
          <w:numId w:val="39"/>
        </w:numPr>
        <w:ind w:firstLineChars="0"/>
        <w:rPr>
          <w:rFonts w:ascii="Times New Roman" w:hAnsi="Times New Roman" w:cs="Times New Roman"/>
          <w:kern w:val="0"/>
          <w:sz w:val="20"/>
          <w:szCs w:val="20"/>
        </w:rPr>
      </w:pPr>
      <w:r w:rsidRPr="000C6CAF">
        <w:rPr>
          <w:rFonts w:ascii="Times New Roman" w:hAnsi="Times New Roman" w:cs="Times New Roman"/>
          <w:kern w:val="0"/>
          <w:sz w:val="20"/>
          <w:szCs w:val="20"/>
        </w:rPr>
        <w:t xml:space="preserve">Precision: Precision quantifies the accuracy of positive predictions made by the </w:t>
      </w:r>
      <w:r w:rsidR="00180BC7">
        <w:rPr>
          <w:rFonts w:ascii="Times New Roman" w:hAnsi="Times New Roman" w:cs="Times New Roman"/>
          <w:kern w:val="0"/>
          <w:sz w:val="20"/>
          <w:szCs w:val="20"/>
        </w:rPr>
        <w:t>AI/ML model</w:t>
      </w:r>
      <w:r w:rsidRPr="000C6CAF">
        <w:rPr>
          <w:rFonts w:ascii="Times New Roman" w:hAnsi="Times New Roman" w:cs="Times New Roman"/>
          <w:kern w:val="0"/>
          <w:sz w:val="20"/>
          <w:szCs w:val="20"/>
        </w:rPr>
        <w:t xml:space="preserve">. It is calculated as TP / (TP + FP). </w:t>
      </w:r>
    </w:p>
    <w:p w14:paraId="2C80814E" w14:textId="0D735C67" w:rsidR="00945FCD" w:rsidRDefault="009E458C" w:rsidP="00962315">
      <w:pPr>
        <w:pStyle w:val="a7"/>
        <w:ind w:left="420" w:firstLineChars="0" w:firstLine="0"/>
        <w:rPr>
          <w:rFonts w:ascii="Times New Roman" w:hAnsi="Times New Roman" w:cs="Times New Roman"/>
          <w:kern w:val="0"/>
          <w:sz w:val="20"/>
          <w:szCs w:val="20"/>
        </w:rPr>
      </w:pPr>
      <w:r>
        <w:rPr>
          <w:rFonts w:ascii="Times New Roman" w:hAnsi="Times New Roman" w:cs="Times New Roman"/>
          <w:kern w:val="0"/>
          <w:sz w:val="20"/>
          <w:szCs w:val="20"/>
        </w:rPr>
        <w:t xml:space="preserve">The </w:t>
      </w:r>
      <w:r>
        <w:rPr>
          <w:rFonts w:ascii="Times New Roman" w:hAnsi="Times New Roman" w:cs="Times New Roman" w:hint="eastAsia"/>
          <w:kern w:val="0"/>
          <w:sz w:val="20"/>
          <w:szCs w:val="20"/>
        </w:rPr>
        <w:t>opposite</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defin</w:t>
      </w:r>
      <w:r>
        <w:rPr>
          <w:rFonts w:ascii="Times New Roman" w:hAnsi="Times New Roman" w:cs="Times New Roman"/>
          <w:kern w:val="0"/>
          <w:sz w:val="20"/>
          <w:szCs w:val="20"/>
        </w:rPr>
        <w:t xml:space="preserve">ition </w:t>
      </w:r>
      <w:r w:rsidR="00631970">
        <w:rPr>
          <w:rFonts w:ascii="Times New Roman" w:hAnsi="Times New Roman" w:cs="Times New Roman"/>
          <w:kern w:val="0"/>
          <w:sz w:val="20"/>
          <w:szCs w:val="20"/>
        </w:rPr>
        <w:t xml:space="preserve">of precision </w:t>
      </w:r>
      <w:r>
        <w:rPr>
          <w:rFonts w:ascii="Times New Roman" w:hAnsi="Times New Roman" w:cs="Times New Roman"/>
          <w:kern w:val="0"/>
          <w:sz w:val="20"/>
          <w:szCs w:val="20"/>
        </w:rPr>
        <w:t xml:space="preserve">is </w:t>
      </w:r>
      <w:r w:rsidRPr="00962315">
        <w:rPr>
          <w:rFonts w:ascii="Times New Roman" w:hAnsi="Times New Roman" w:cs="Times New Roman"/>
          <w:b/>
          <w:kern w:val="0"/>
          <w:sz w:val="20"/>
          <w:szCs w:val="20"/>
        </w:rPr>
        <w:t>false detection rate</w:t>
      </w:r>
      <w:r>
        <w:rPr>
          <w:rFonts w:ascii="Times New Roman" w:hAnsi="Times New Roman" w:cs="Times New Roman"/>
          <w:kern w:val="0"/>
          <w:sz w:val="20"/>
          <w:szCs w:val="20"/>
        </w:rPr>
        <w:t>, i.e., F</w:t>
      </w:r>
      <w:r w:rsidRPr="000C6CAF">
        <w:rPr>
          <w:rFonts w:ascii="Times New Roman" w:hAnsi="Times New Roman" w:cs="Times New Roman"/>
          <w:kern w:val="0"/>
          <w:sz w:val="20"/>
          <w:szCs w:val="20"/>
        </w:rPr>
        <w:t>P / (TP + FP)</w:t>
      </w:r>
      <w:r>
        <w:rPr>
          <w:rFonts w:ascii="Times New Roman" w:hAnsi="Times New Roman" w:cs="Times New Roman"/>
          <w:kern w:val="0"/>
          <w:sz w:val="20"/>
          <w:szCs w:val="20"/>
        </w:rPr>
        <w:t xml:space="preserve">. For measurement event prediction, </w:t>
      </w:r>
      <w:r w:rsidR="00363371">
        <w:rPr>
          <w:rFonts w:ascii="Times New Roman" w:hAnsi="Times New Roman" w:cs="Times New Roman"/>
          <w:kern w:val="0"/>
          <w:sz w:val="20"/>
          <w:szCs w:val="20"/>
        </w:rPr>
        <w:t xml:space="preserve">the </w:t>
      </w:r>
      <w:r w:rsidR="004633DE" w:rsidRPr="00BA3D3C">
        <w:rPr>
          <w:rFonts w:ascii="Times New Roman" w:hAnsi="Times New Roman" w:cs="Times New Roman"/>
          <w:b/>
          <w:kern w:val="0"/>
          <w:sz w:val="20"/>
          <w:szCs w:val="20"/>
        </w:rPr>
        <w:t>false detection rate</w:t>
      </w:r>
      <w:r w:rsidR="00945FCD" w:rsidRPr="000C6CAF">
        <w:rPr>
          <w:rFonts w:ascii="Times New Roman" w:hAnsi="Times New Roman" w:cs="Times New Roman"/>
          <w:kern w:val="0"/>
          <w:sz w:val="20"/>
          <w:szCs w:val="20"/>
        </w:rPr>
        <w:t xml:space="preserve"> answers the question: Of all the instances classified as positive, how many were genuinely </w:t>
      </w:r>
      <w:r>
        <w:rPr>
          <w:rFonts w:ascii="Times New Roman" w:hAnsi="Times New Roman" w:cs="Times New Roman"/>
          <w:kern w:val="0"/>
          <w:sz w:val="20"/>
          <w:szCs w:val="20"/>
        </w:rPr>
        <w:t>negative</w:t>
      </w:r>
      <w:r w:rsidR="00945FCD" w:rsidRPr="000C6CAF">
        <w:rPr>
          <w:rFonts w:ascii="Times New Roman" w:hAnsi="Times New Roman" w:cs="Times New Roman"/>
          <w:kern w:val="0"/>
          <w:sz w:val="20"/>
          <w:szCs w:val="20"/>
        </w:rPr>
        <w:t>?</w:t>
      </w:r>
      <w:r>
        <w:rPr>
          <w:rFonts w:ascii="Times New Roman" w:hAnsi="Times New Roman" w:cs="Times New Roman"/>
          <w:kern w:val="0"/>
          <w:sz w:val="20"/>
          <w:szCs w:val="20"/>
        </w:rPr>
        <w:t xml:space="preserve"> </w:t>
      </w:r>
      <w:r w:rsidR="008533DF">
        <w:rPr>
          <w:rFonts w:ascii="Times New Roman" w:hAnsi="Times New Roman" w:cs="Times New Roman"/>
          <w:kern w:val="0"/>
          <w:sz w:val="20"/>
          <w:szCs w:val="20"/>
        </w:rPr>
        <w:t xml:space="preserve">With the false detection, </w:t>
      </w:r>
      <w:r w:rsidR="00631970">
        <w:rPr>
          <w:rFonts w:ascii="Times New Roman" w:hAnsi="Times New Roman" w:cs="Times New Roman"/>
          <w:kern w:val="0"/>
          <w:sz w:val="20"/>
          <w:szCs w:val="20"/>
        </w:rPr>
        <w:t>too-early HO or HO to wrong cell may occur.</w:t>
      </w:r>
    </w:p>
    <w:p w14:paraId="53E295C3" w14:textId="77777777" w:rsidR="005277B5" w:rsidRDefault="002F223A" w:rsidP="000C6CAF">
      <w:pPr>
        <w:pStyle w:val="a7"/>
        <w:numPr>
          <w:ilvl w:val="0"/>
          <w:numId w:val="39"/>
        </w:numPr>
        <w:ind w:firstLineChars="0"/>
        <w:rPr>
          <w:rFonts w:ascii="Times New Roman" w:hAnsi="Times New Roman" w:cs="Times New Roman"/>
          <w:kern w:val="0"/>
          <w:sz w:val="20"/>
          <w:szCs w:val="20"/>
        </w:rPr>
      </w:pPr>
      <w:r w:rsidRPr="002F223A">
        <w:rPr>
          <w:rFonts w:ascii="Times New Roman" w:hAnsi="Times New Roman" w:cs="Times New Roman"/>
          <w:kern w:val="0"/>
          <w:sz w:val="20"/>
          <w:szCs w:val="20"/>
        </w:rPr>
        <w:t xml:space="preserve">Recall (Sensitivity or True Positive Rate): Recall measures the ability of the </w:t>
      </w:r>
      <w:r w:rsidR="00180BC7">
        <w:rPr>
          <w:rFonts w:ascii="Times New Roman" w:hAnsi="Times New Roman" w:cs="Times New Roman"/>
          <w:kern w:val="0"/>
          <w:sz w:val="20"/>
          <w:szCs w:val="20"/>
        </w:rPr>
        <w:t>AI/ML model</w:t>
      </w:r>
      <w:r w:rsidRPr="002F223A">
        <w:rPr>
          <w:rFonts w:ascii="Times New Roman" w:hAnsi="Times New Roman" w:cs="Times New Roman"/>
          <w:kern w:val="0"/>
          <w:sz w:val="20"/>
          <w:szCs w:val="20"/>
        </w:rPr>
        <w:t xml:space="preserve"> to identify all positive instances. It is calculated as TP / (TP + FN). </w:t>
      </w:r>
    </w:p>
    <w:p w14:paraId="545C87B3" w14:textId="7ED065EC" w:rsidR="002F223A" w:rsidRDefault="005277B5" w:rsidP="00962315">
      <w:pPr>
        <w:pStyle w:val="a7"/>
        <w:ind w:left="420" w:firstLineChars="0" w:firstLine="0"/>
        <w:rPr>
          <w:rFonts w:ascii="Times New Roman" w:hAnsi="Times New Roman" w:cs="Times New Roman"/>
          <w:kern w:val="0"/>
          <w:sz w:val="20"/>
          <w:szCs w:val="20"/>
        </w:rPr>
      </w:pPr>
      <w:r>
        <w:rPr>
          <w:rFonts w:ascii="Times New Roman" w:hAnsi="Times New Roman" w:cs="Times New Roman"/>
          <w:kern w:val="0"/>
          <w:sz w:val="20"/>
          <w:szCs w:val="20"/>
        </w:rPr>
        <w:t xml:space="preserve">The opposite definition is </w:t>
      </w:r>
      <w:r w:rsidRPr="00962315">
        <w:rPr>
          <w:rFonts w:ascii="Times New Roman" w:hAnsi="Times New Roman" w:cs="Times New Roman"/>
          <w:b/>
          <w:kern w:val="0"/>
          <w:sz w:val="20"/>
          <w:szCs w:val="20"/>
        </w:rPr>
        <w:t>missed detection rate</w:t>
      </w:r>
      <w:r w:rsidR="0001394D">
        <w:rPr>
          <w:rFonts w:ascii="Times New Roman" w:hAnsi="Times New Roman" w:cs="Times New Roman"/>
          <w:kern w:val="0"/>
          <w:sz w:val="20"/>
          <w:szCs w:val="20"/>
        </w:rPr>
        <w:t>,</w:t>
      </w:r>
      <w:r w:rsidR="00AD7865">
        <w:rPr>
          <w:rFonts w:ascii="Times New Roman" w:hAnsi="Times New Roman" w:cs="Times New Roman"/>
          <w:kern w:val="0"/>
          <w:sz w:val="20"/>
          <w:szCs w:val="20"/>
        </w:rPr>
        <w:t xml:space="preserve"> i.e.,</w:t>
      </w:r>
      <w:r w:rsidR="00AD7865" w:rsidRPr="00AD7865">
        <w:rPr>
          <w:rFonts w:ascii="Times New Roman" w:hAnsi="Times New Roman" w:cs="Times New Roman"/>
          <w:kern w:val="0"/>
          <w:sz w:val="20"/>
          <w:szCs w:val="20"/>
        </w:rPr>
        <w:t xml:space="preserve"> </w:t>
      </w:r>
      <w:r w:rsidR="00AD7865" w:rsidRPr="002F223A">
        <w:rPr>
          <w:rFonts w:ascii="Times New Roman" w:hAnsi="Times New Roman" w:cs="Times New Roman"/>
          <w:kern w:val="0"/>
          <w:sz w:val="20"/>
          <w:szCs w:val="20"/>
        </w:rPr>
        <w:t>FN</w:t>
      </w:r>
      <w:r w:rsidRPr="005277B5">
        <w:rPr>
          <w:rFonts w:ascii="Times New Roman" w:hAnsi="Times New Roman" w:cs="Times New Roman"/>
          <w:kern w:val="0"/>
          <w:sz w:val="20"/>
          <w:szCs w:val="20"/>
        </w:rPr>
        <w:t xml:space="preserve"> </w:t>
      </w:r>
      <w:r w:rsidR="00AD7865" w:rsidRPr="002F223A">
        <w:rPr>
          <w:rFonts w:ascii="Times New Roman" w:hAnsi="Times New Roman" w:cs="Times New Roman"/>
          <w:kern w:val="0"/>
          <w:sz w:val="20"/>
          <w:szCs w:val="20"/>
        </w:rPr>
        <w:t>/ (TP + FN)</w:t>
      </w:r>
      <w:r w:rsidR="00AD7865">
        <w:rPr>
          <w:rFonts w:ascii="Times New Roman" w:hAnsi="Times New Roman" w:cs="Times New Roman"/>
          <w:kern w:val="0"/>
          <w:sz w:val="20"/>
          <w:szCs w:val="20"/>
        </w:rPr>
        <w:t xml:space="preserve">. </w:t>
      </w:r>
      <w:r w:rsidR="004B5699">
        <w:rPr>
          <w:rFonts w:ascii="Times New Roman" w:hAnsi="Times New Roman" w:cs="Times New Roman"/>
          <w:kern w:val="0"/>
          <w:sz w:val="20"/>
          <w:szCs w:val="20"/>
        </w:rPr>
        <w:t xml:space="preserve">For measurement event prediction, </w:t>
      </w:r>
      <w:r w:rsidR="00363371">
        <w:rPr>
          <w:rFonts w:ascii="Times New Roman" w:hAnsi="Times New Roman" w:cs="Times New Roman"/>
          <w:kern w:val="0"/>
          <w:sz w:val="20"/>
          <w:szCs w:val="20"/>
        </w:rPr>
        <w:t xml:space="preserve">the </w:t>
      </w:r>
      <w:r w:rsidR="004B5699">
        <w:rPr>
          <w:rFonts w:ascii="Times New Roman" w:hAnsi="Times New Roman" w:cs="Times New Roman"/>
          <w:b/>
          <w:kern w:val="0"/>
          <w:sz w:val="20"/>
          <w:szCs w:val="20"/>
        </w:rPr>
        <w:t>mi</w:t>
      </w:r>
      <w:r w:rsidR="004633DE" w:rsidRPr="00BA3D3C">
        <w:rPr>
          <w:rFonts w:ascii="Times New Roman" w:hAnsi="Times New Roman" w:cs="Times New Roman"/>
          <w:b/>
          <w:kern w:val="0"/>
          <w:sz w:val="20"/>
          <w:szCs w:val="20"/>
        </w:rPr>
        <w:t>ssed detection rate</w:t>
      </w:r>
      <w:r w:rsidR="002F223A" w:rsidRPr="002F223A">
        <w:rPr>
          <w:rFonts w:ascii="Times New Roman" w:hAnsi="Times New Roman" w:cs="Times New Roman"/>
          <w:kern w:val="0"/>
          <w:sz w:val="20"/>
          <w:szCs w:val="20"/>
        </w:rPr>
        <w:t xml:space="preserve"> answers the question: Of all the positive instances in the dataset, how many did the </w:t>
      </w:r>
      <w:r w:rsidR="00180BC7">
        <w:rPr>
          <w:rFonts w:ascii="Times New Roman" w:hAnsi="Times New Roman" w:cs="Times New Roman"/>
          <w:kern w:val="0"/>
          <w:sz w:val="20"/>
          <w:szCs w:val="20"/>
        </w:rPr>
        <w:t>AI/ML model</w:t>
      </w:r>
      <w:r w:rsidR="002F223A" w:rsidRPr="002F223A">
        <w:rPr>
          <w:rFonts w:ascii="Times New Roman" w:hAnsi="Times New Roman" w:cs="Times New Roman"/>
          <w:kern w:val="0"/>
          <w:sz w:val="20"/>
          <w:szCs w:val="20"/>
        </w:rPr>
        <w:t xml:space="preserve"> </w:t>
      </w:r>
      <w:r w:rsidR="00565DD9">
        <w:rPr>
          <w:rFonts w:ascii="Times New Roman" w:hAnsi="Times New Roman" w:cs="Times New Roman"/>
          <w:kern w:val="0"/>
          <w:sz w:val="20"/>
          <w:szCs w:val="20"/>
        </w:rPr>
        <w:t>miss the detection</w:t>
      </w:r>
      <w:r w:rsidR="002F223A" w:rsidRPr="002F223A">
        <w:rPr>
          <w:rFonts w:ascii="Times New Roman" w:hAnsi="Times New Roman" w:cs="Times New Roman"/>
          <w:kern w:val="0"/>
          <w:sz w:val="20"/>
          <w:szCs w:val="20"/>
        </w:rPr>
        <w:t>?</w:t>
      </w:r>
      <w:r w:rsidR="00631970">
        <w:rPr>
          <w:rFonts w:ascii="Times New Roman" w:hAnsi="Times New Roman" w:cs="Times New Roman"/>
          <w:kern w:val="0"/>
          <w:sz w:val="20"/>
          <w:szCs w:val="20"/>
        </w:rPr>
        <w:t xml:space="preserve"> Upon miss detection, too-late HO may happen.</w:t>
      </w:r>
    </w:p>
    <w:p w14:paraId="471EAAE4" w14:textId="77777777" w:rsidR="00EA357D" w:rsidRDefault="00710B1C" w:rsidP="000C6CAF">
      <w:pPr>
        <w:pStyle w:val="a7"/>
        <w:numPr>
          <w:ilvl w:val="0"/>
          <w:numId w:val="39"/>
        </w:numPr>
        <w:ind w:firstLineChars="0"/>
        <w:rPr>
          <w:rFonts w:ascii="Times New Roman" w:hAnsi="Times New Roman" w:cs="Times New Roman"/>
          <w:kern w:val="0"/>
          <w:sz w:val="20"/>
          <w:szCs w:val="20"/>
        </w:rPr>
      </w:pPr>
      <w:r w:rsidRPr="00710B1C">
        <w:rPr>
          <w:rFonts w:ascii="Times New Roman" w:hAnsi="Times New Roman" w:cs="Times New Roman"/>
          <w:kern w:val="0"/>
          <w:sz w:val="20"/>
          <w:szCs w:val="20"/>
        </w:rPr>
        <w:t xml:space="preserve">F1 Score: The F1 score is the harmonic mean of precision and recall, providing a balance between the two metrics. It is calculated as 2 * (Precision * Recall) / (Precision + Recall). </w:t>
      </w:r>
    </w:p>
    <w:p w14:paraId="45B57DFC" w14:textId="4D9ACFB1" w:rsidR="00710B1C" w:rsidRPr="000C6CAF" w:rsidRDefault="00160163" w:rsidP="00962315">
      <w:pPr>
        <w:pStyle w:val="a7"/>
        <w:ind w:left="420" w:firstLineChars="0" w:firstLine="0"/>
        <w:rPr>
          <w:rFonts w:ascii="Times New Roman" w:hAnsi="Times New Roman" w:cs="Times New Roman"/>
          <w:kern w:val="0"/>
          <w:sz w:val="20"/>
          <w:szCs w:val="20"/>
        </w:rPr>
      </w:pPr>
      <w:r>
        <w:rPr>
          <w:rFonts w:ascii="Times New Roman" w:hAnsi="Times New Roman" w:cs="Times New Roman"/>
          <w:kern w:val="0"/>
          <w:sz w:val="20"/>
          <w:szCs w:val="20"/>
        </w:rPr>
        <w:t xml:space="preserve">For measurement event prediction, </w:t>
      </w:r>
      <w:r w:rsidR="00710B1C" w:rsidRPr="00710B1C">
        <w:rPr>
          <w:rFonts w:ascii="Times New Roman" w:hAnsi="Times New Roman" w:cs="Times New Roman"/>
          <w:kern w:val="0"/>
          <w:sz w:val="20"/>
          <w:szCs w:val="20"/>
        </w:rPr>
        <w:t xml:space="preserve">F1 Score is a useful metric </w:t>
      </w:r>
      <w:r>
        <w:rPr>
          <w:rFonts w:ascii="Times New Roman" w:hAnsi="Times New Roman" w:cs="Times New Roman"/>
          <w:kern w:val="0"/>
          <w:sz w:val="20"/>
          <w:szCs w:val="20"/>
        </w:rPr>
        <w:t>as</w:t>
      </w:r>
      <w:r w:rsidR="00710B1C" w:rsidRPr="00710B1C">
        <w:rPr>
          <w:rFonts w:ascii="Times New Roman" w:hAnsi="Times New Roman" w:cs="Times New Roman"/>
          <w:kern w:val="0"/>
          <w:sz w:val="20"/>
          <w:szCs w:val="20"/>
        </w:rPr>
        <w:t xml:space="preserve"> there is an imbalance between positive and negative classes.</w:t>
      </w:r>
    </w:p>
    <w:p w14:paraId="219F58C3" w14:textId="6B0E8541" w:rsidR="00FC7C55" w:rsidRPr="00652B44" w:rsidRDefault="00FC7C55" w:rsidP="00FC7C55">
      <w:pPr>
        <w:rPr>
          <w:rFonts w:ascii="Arial" w:eastAsia="MS Mincho" w:hAnsi="Arial" w:cs="Arial"/>
          <w:b/>
          <w:kern w:val="0"/>
          <w:sz w:val="20"/>
          <w:szCs w:val="24"/>
        </w:rPr>
      </w:pPr>
      <w:r w:rsidRPr="00652B44">
        <w:rPr>
          <w:rFonts w:ascii="Arial" w:eastAsia="MS Mincho" w:hAnsi="Arial" w:cs="Arial"/>
          <w:b/>
          <w:kern w:val="0"/>
          <w:sz w:val="20"/>
          <w:szCs w:val="24"/>
        </w:rPr>
        <w:t xml:space="preserve">Proposal 2. The KPI of indirect measurement event prediction includes: RSRP difference, time difference </w:t>
      </w:r>
      <w:r w:rsidR="00363371">
        <w:rPr>
          <w:rFonts w:ascii="Arial" w:eastAsia="MS Mincho" w:hAnsi="Arial" w:cs="Arial"/>
          <w:b/>
          <w:kern w:val="0"/>
          <w:sz w:val="20"/>
          <w:szCs w:val="24"/>
        </w:rPr>
        <w:t>between</w:t>
      </w:r>
      <w:r w:rsidRPr="00652B44">
        <w:rPr>
          <w:rFonts w:ascii="Arial" w:eastAsia="MS Mincho" w:hAnsi="Arial" w:cs="Arial"/>
          <w:b/>
          <w:kern w:val="0"/>
          <w:sz w:val="20"/>
          <w:szCs w:val="24"/>
        </w:rPr>
        <w:t xml:space="preserve"> true time and predicted time, </w:t>
      </w:r>
      <w:r w:rsidR="0019073A" w:rsidRPr="00652B44">
        <w:rPr>
          <w:rFonts w:ascii="Arial" w:eastAsia="MS Mincho" w:hAnsi="Arial" w:cs="Arial"/>
          <w:b/>
          <w:kern w:val="0"/>
          <w:sz w:val="20"/>
          <w:szCs w:val="24"/>
        </w:rPr>
        <w:t>true measurement event prediction rate, false measurement event detection rate</w:t>
      </w:r>
      <w:r w:rsidR="0019073A">
        <w:rPr>
          <w:rFonts w:ascii="Arial" w:eastAsia="MS Mincho" w:hAnsi="Arial" w:cs="Arial"/>
          <w:b/>
          <w:kern w:val="0"/>
          <w:sz w:val="20"/>
          <w:szCs w:val="24"/>
        </w:rPr>
        <w:t>,</w:t>
      </w:r>
      <w:r w:rsidR="0019073A" w:rsidRPr="00652B44">
        <w:rPr>
          <w:rFonts w:ascii="Arial" w:eastAsia="MS Mincho" w:hAnsi="Arial" w:cs="Arial"/>
          <w:b/>
          <w:kern w:val="0"/>
          <w:sz w:val="20"/>
          <w:szCs w:val="24"/>
        </w:rPr>
        <w:t xml:space="preserve"> </w:t>
      </w:r>
      <w:r w:rsidRPr="00652B44">
        <w:rPr>
          <w:rFonts w:ascii="Arial" w:eastAsia="MS Mincho" w:hAnsi="Arial" w:cs="Arial"/>
          <w:b/>
          <w:kern w:val="0"/>
          <w:sz w:val="20"/>
          <w:szCs w:val="24"/>
        </w:rPr>
        <w:t>missed measurement event detection rate, F1 score.</w:t>
      </w:r>
    </w:p>
    <w:p w14:paraId="2073FEB2" w14:textId="6D10D6ED" w:rsidR="00CC2143" w:rsidRPr="008F4C41" w:rsidRDefault="008F4C41" w:rsidP="00E24675">
      <w:pPr>
        <w:rPr>
          <w:rFonts w:ascii="Arial" w:hAnsi="Arial" w:cs="Arial"/>
          <w:b/>
          <w:kern w:val="0"/>
          <w:sz w:val="20"/>
          <w:szCs w:val="20"/>
        </w:rPr>
      </w:pPr>
      <w:r>
        <w:rPr>
          <w:rFonts w:ascii="Arial" w:hAnsi="Arial" w:cs="Arial" w:hint="eastAsia"/>
          <w:b/>
          <w:kern w:val="0"/>
          <w:sz w:val="20"/>
          <w:szCs w:val="20"/>
        </w:rPr>
        <w:t>P</w:t>
      </w:r>
      <w:r>
        <w:rPr>
          <w:rFonts w:ascii="Arial" w:hAnsi="Arial" w:cs="Arial"/>
          <w:b/>
          <w:kern w:val="0"/>
          <w:sz w:val="20"/>
          <w:szCs w:val="20"/>
        </w:rPr>
        <w:t>roposal 3a. Capture the c</w:t>
      </w:r>
      <w:r w:rsidRPr="008F4C41">
        <w:rPr>
          <w:rFonts w:ascii="Arial" w:hAnsi="Arial" w:cs="Arial"/>
          <w:b/>
          <w:kern w:val="0"/>
          <w:sz w:val="20"/>
          <w:szCs w:val="20"/>
        </w:rPr>
        <w:t xml:space="preserve">onfusion </w:t>
      </w:r>
      <w:r>
        <w:rPr>
          <w:rFonts w:ascii="Arial" w:hAnsi="Arial" w:cs="Arial"/>
          <w:b/>
          <w:kern w:val="0"/>
          <w:sz w:val="20"/>
          <w:szCs w:val="20"/>
        </w:rPr>
        <w:t>m</w:t>
      </w:r>
      <w:r w:rsidRPr="008F4C41">
        <w:rPr>
          <w:rFonts w:ascii="Arial" w:hAnsi="Arial" w:cs="Arial"/>
          <w:b/>
          <w:kern w:val="0"/>
          <w:sz w:val="20"/>
          <w:szCs w:val="20"/>
        </w:rPr>
        <w:t>atrix of binary classification</w:t>
      </w:r>
      <w:r>
        <w:rPr>
          <w:rFonts w:ascii="Arial" w:hAnsi="Arial" w:cs="Arial"/>
          <w:b/>
          <w:kern w:val="0"/>
          <w:sz w:val="20"/>
          <w:szCs w:val="20"/>
        </w:rPr>
        <w:t xml:space="preserve"> in the TR with the </w:t>
      </w:r>
      <w:r>
        <w:rPr>
          <w:rFonts w:ascii="Arial" w:hAnsi="Arial" w:cs="Arial" w:hint="eastAsia"/>
          <w:b/>
          <w:kern w:val="0"/>
          <w:sz w:val="20"/>
          <w:szCs w:val="20"/>
        </w:rPr>
        <w:t>clarification</w:t>
      </w:r>
      <w:r>
        <w:rPr>
          <w:rFonts w:ascii="Arial" w:hAnsi="Arial" w:cs="Arial"/>
          <w:b/>
          <w:kern w:val="0"/>
          <w:sz w:val="20"/>
          <w:szCs w:val="20"/>
        </w:rPr>
        <w:t xml:space="preserve"> </w:t>
      </w:r>
      <w:r>
        <w:rPr>
          <w:rFonts w:ascii="Arial" w:hAnsi="Arial" w:cs="Arial" w:hint="eastAsia"/>
          <w:b/>
          <w:kern w:val="0"/>
          <w:sz w:val="20"/>
          <w:szCs w:val="20"/>
        </w:rPr>
        <w:t>of</w:t>
      </w:r>
      <w:r>
        <w:rPr>
          <w:rFonts w:ascii="Arial" w:hAnsi="Arial" w:cs="Arial"/>
          <w:b/>
          <w:kern w:val="0"/>
          <w:sz w:val="20"/>
          <w:szCs w:val="20"/>
        </w:rPr>
        <w:t xml:space="preserve"> TP, FP, TN and FN.</w:t>
      </w:r>
    </w:p>
    <w:p w14:paraId="6236CC65" w14:textId="7F4A8754" w:rsidR="00DE4613" w:rsidRPr="00B7443E" w:rsidRDefault="00DE4613" w:rsidP="00E24675">
      <w:pPr>
        <w:rPr>
          <w:rFonts w:ascii="Arial" w:eastAsia="MS Mincho" w:hAnsi="Arial" w:cs="Arial"/>
          <w:b/>
          <w:kern w:val="0"/>
          <w:sz w:val="20"/>
          <w:szCs w:val="20"/>
        </w:rPr>
      </w:pPr>
      <w:r w:rsidRPr="00B7443E">
        <w:rPr>
          <w:rFonts w:ascii="Arial" w:eastAsia="MS Mincho" w:hAnsi="Arial" w:cs="Arial"/>
          <w:b/>
          <w:kern w:val="0"/>
          <w:sz w:val="20"/>
          <w:szCs w:val="20"/>
        </w:rPr>
        <w:t>Proposal 3</w:t>
      </w:r>
      <w:r w:rsidR="008F4C41">
        <w:rPr>
          <w:rFonts w:ascii="Arial" w:eastAsia="MS Mincho" w:hAnsi="Arial" w:cs="Arial"/>
          <w:b/>
          <w:kern w:val="0"/>
          <w:sz w:val="20"/>
          <w:szCs w:val="20"/>
        </w:rPr>
        <w:t>b</w:t>
      </w:r>
      <w:r w:rsidR="00085DA9" w:rsidRPr="00B7443E">
        <w:rPr>
          <w:rFonts w:ascii="Arial" w:eastAsia="MS Mincho" w:hAnsi="Arial" w:cs="Arial"/>
          <w:b/>
          <w:kern w:val="0"/>
          <w:sz w:val="20"/>
          <w:szCs w:val="20"/>
        </w:rPr>
        <w:t>.</w:t>
      </w:r>
      <w:r w:rsidRPr="00B7443E">
        <w:rPr>
          <w:rFonts w:ascii="Arial" w:eastAsia="MS Mincho" w:hAnsi="Arial" w:cs="Arial"/>
          <w:b/>
          <w:kern w:val="0"/>
          <w:sz w:val="20"/>
          <w:szCs w:val="20"/>
        </w:rPr>
        <w:t xml:space="preserve"> The </w:t>
      </w:r>
      <w:r w:rsidR="00EE3D47" w:rsidRPr="00B7443E">
        <w:rPr>
          <w:rFonts w:ascii="Arial" w:eastAsia="MS Mincho" w:hAnsi="Arial" w:cs="Arial"/>
          <w:b/>
          <w:kern w:val="0"/>
          <w:sz w:val="20"/>
          <w:szCs w:val="20"/>
        </w:rPr>
        <w:t>d</w:t>
      </w:r>
      <w:r w:rsidRPr="00B7443E">
        <w:rPr>
          <w:rFonts w:ascii="Arial" w:eastAsia="MS Mincho" w:hAnsi="Arial" w:cs="Arial"/>
          <w:b/>
          <w:kern w:val="0"/>
          <w:sz w:val="20"/>
          <w:szCs w:val="20"/>
        </w:rPr>
        <w:t>efinition</w:t>
      </w:r>
      <w:r w:rsidR="00404B19" w:rsidRPr="00B7443E">
        <w:rPr>
          <w:rFonts w:ascii="Arial" w:eastAsia="MS Mincho" w:hAnsi="Arial" w:cs="Arial"/>
          <w:b/>
          <w:kern w:val="0"/>
          <w:sz w:val="20"/>
          <w:szCs w:val="20"/>
        </w:rPr>
        <w:t>s</w:t>
      </w:r>
      <w:r w:rsidRPr="00B7443E">
        <w:rPr>
          <w:rFonts w:ascii="Arial" w:eastAsia="MS Mincho" w:hAnsi="Arial" w:cs="Arial"/>
          <w:b/>
          <w:kern w:val="0"/>
          <w:sz w:val="20"/>
          <w:szCs w:val="20"/>
        </w:rPr>
        <w:t xml:space="preserve"> of the KPI</w:t>
      </w:r>
      <w:r w:rsidR="00404B19" w:rsidRPr="00B7443E">
        <w:rPr>
          <w:rFonts w:ascii="Arial" w:eastAsia="MS Mincho" w:hAnsi="Arial" w:cs="Arial"/>
          <w:b/>
          <w:kern w:val="0"/>
          <w:sz w:val="20"/>
          <w:szCs w:val="20"/>
        </w:rPr>
        <w:t>s</w:t>
      </w:r>
      <w:r w:rsidRPr="00B7443E">
        <w:rPr>
          <w:rFonts w:ascii="Arial" w:eastAsia="MS Mincho" w:hAnsi="Arial" w:cs="Arial"/>
          <w:b/>
          <w:kern w:val="0"/>
          <w:sz w:val="20"/>
          <w:szCs w:val="20"/>
        </w:rPr>
        <w:t xml:space="preserve"> </w:t>
      </w:r>
      <w:r w:rsidR="00404B19" w:rsidRPr="00B7443E">
        <w:rPr>
          <w:rFonts w:ascii="Arial" w:eastAsia="MS Mincho" w:hAnsi="Arial" w:cs="Arial"/>
          <w:b/>
          <w:kern w:val="0"/>
          <w:sz w:val="20"/>
          <w:szCs w:val="20"/>
        </w:rPr>
        <w:t xml:space="preserve">of </w:t>
      </w:r>
      <w:r w:rsidR="00404B19" w:rsidRPr="00B7443E">
        <w:rPr>
          <w:rFonts w:ascii="Arial" w:eastAsia="MS Mincho" w:hAnsi="Arial" w:cs="Arial"/>
          <w:b/>
          <w:kern w:val="0"/>
          <w:sz w:val="20"/>
          <w:szCs w:val="24"/>
        </w:rPr>
        <w:t>indirect measurement event prediction</w:t>
      </w:r>
      <w:r w:rsidR="00404B19" w:rsidRPr="00B7443E">
        <w:rPr>
          <w:rFonts w:ascii="Arial" w:eastAsia="MS Mincho" w:hAnsi="Arial" w:cs="Arial"/>
          <w:b/>
          <w:kern w:val="0"/>
          <w:sz w:val="20"/>
          <w:szCs w:val="20"/>
        </w:rPr>
        <w:t xml:space="preserve"> </w:t>
      </w:r>
      <w:r w:rsidR="009C5F0E" w:rsidRPr="00B7443E">
        <w:rPr>
          <w:rFonts w:ascii="Arial" w:eastAsia="MS Mincho" w:hAnsi="Arial" w:cs="Arial"/>
          <w:b/>
          <w:kern w:val="0"/>
          <w:sz w:val="20"/>
          <w:szCs w:val="20"/>
        </w:rPr>
        <w:t>are</w:t>
      </w:r>
      <w:r w:rsidRPr="00B7443E">
        <w:rPr>
          <w:rFonts w:ascii="Arial" w:eastAsia="MS Mincho" w:hAnsi="Arial" w:cs="Arial"/>
          <w:b/>
          <w:kern w:val="0"/>
          <w:sz w:val="20"/>
          <w:szCs w:val="20"/>
        </w:rPr>
        <w:t>:</w:t>
      </w:r>
    </w:p>
    <w:p w14:paraId="742F6D84" w14:textId="57AB2528" w:rsidR="00BF1D14" w:rsidRDefault="00D8098A" w:rsidP="00894593">
      <w:pPr>
        <w:pStyle w:val="a7"/>
        <w:numPr>
          <w:ilvl w:val="0"/>
          <w:numId w:val="39"/>
        </w:numPr>
        <w:ind w:firstLineChars="0"/>
        <w:rPr>
          <w:rFonts w:ascii="Arial" w:eastAsia="MS Mincho" w:hAnsi="Arial" w:cs="Arial"/>
          <w:b/>
          <w:kern w:val="0"/>
          <w:sz w:val="20"/>
          <w:szCs w:val="20"/>
        </w:rPr>
      </w:pPr>
      <w:r>
        <w:rPr>
          <w:rFonts w:ascii="Arial" w:eastAsia="MS Mincho" w:hAnsi="Arial" w:cs="Arial"/>
          <w:b/>
          <w:kern w:val="0"/>
          <w:sz w:val="20"/>
          <w:szCs w:val="24"/>
        </w:rPr>
        <w:t>T</w:t>
      </w:r>
      <w:r w:rsidR="0020031A" w:rsidRPr="00652B44">
        <w:rPr>
          <w:rFonts w:ascii="Arial" w:eastAsia="MS Mincho" w:hAnsi="Arial" w:cs="Arial"/>
          <w:b/>
          <w:kern w:val="0"/>
          <w:sz w:val="20"/>
          <w:szCs w:val="24"/>
        </w:rPr>
        <w:t xml:space="preserve">ime difference </w:t>
      </w:r>
      <w:r w:rsidR="00363371">
        <w:rPr>
          <w:rFonts w:ascii="Arial" w:eastAsia="MS Mincho" w:hAnsi="Arial" w:cs="Arial"/>
          <w:b/>
          <w:kern w:val="0"/>
          <w:sz w:val="20"/>
          <w:szCs w:val="24"/>
        </w:rPr>
        <w:t>between</w:t>
      </w:r>
      <w:r w:rsidR="0020031A" w:rsidRPr="00652B44">
        <w:rPr>
          <w:rFonts w:ascii="Arial" w:eastAsia="MS Mincho" w:hAnsi="Arial" w:cs="Arial"/>
          <w:b/>
          <w:kern w:val="0"/>
          <w:sz w:val="20"/>
          <w:szCs w:val="24"/>
        </w:rPr>
        <w:t xml:space="preserve"> true time and predicted time</w:t>
      </w:r>
      <w:r>
        <w:rPr>
          <w:rFonts w:ascii="Arial" w:eastAsia="MS Mincho" w:hAnsi="Arial" w:cs="Arial"/>
          <w:b/>
          <w:kern w:val="0"/>
          <w:sz w:val="20"/>
          <w:szCs w:val="24"/>
        </w:rPr>
        <w:t xml:space="preserve">: </w:t>
      </w:r>
      <w:r w:rsidR="00E71767" w:rsidRPr="00E71767">
        <w:rPr>
          <w:rFonts w:ascii="Arial" w:eastAsia="MS Mincho" w:hAnsi="Arial" w:cs="Arial"/>
          <w:b/>
          <w:kern w:val="0"/>
          <w:sz w:val="20"/>
          <w:szCs w:val="24"/>
        </w:rPr>
        <w:t>the time difference between predicted measurement event fulfillment time and actual measurement event fulfillment time</w:t>
      </w:r>
      <w:r w:rsidR="00181C9B">
        <w:rPr>
          <w:rFonts w:ascii="Arial" w:eastAsia="MS Mincho" w:hAnsi="Arial" w:cs="Arial"/>
          <w:b/>
          <w:kern w:val="0"/>
          <w:sz w:val="20"/>
          <w:szCs w:val="24"/>
        </w:rPr>
        <w:t>;</w:t>
      </w:r>
    </w:p>
    <w:p w14:paraId="0A69C1BE" w14:textId="290B8118" w:rsidR="00894593" w:rsidRDefault="00894593" w:rsidP="00894593">
      <w:pPr>
        <w:pStyle w:val="a7"/>
        <w:numPr>
          <w:ilvl w:val="0"/>
          <w:numId w:val="39"/>
        </w:numPr>
        <w:ind w:firstLineChars="0"/>
        <w:rPr>
          <w:rFonts w:ascii="Arial" w:eastAsia="MS Mincho" w:hAnsi="Arial" w:cs="Arial"/>
          <w:b/>
          <w:kern w:val="0"/>
          <w:sz w:val="20"/>
          <w:szCs w:val="20"/>
        </w:rPr>
      </w:pPr>
      <w:r w:rsidRPr="00B7443E">
        <w:rPr>
          <w:rFonts w:ascii="Arial" w:eastAsia="MS Mincho" w:hAnsi="Arial" w:cs="Arial"/>
          <w:b/>
          <w:kern w:val="0"/>
          <w:sz w:val="20"/>
          <w:szCs w:val="20"/>
        </w:rPr>
        <w:t xml:space="preserve">True measurement event prediction rate: </w:t>
      </w:r>
      <w:r w:rsidR="006E0FEF" w:rsidRPr="006E0FEF">
        <w:rPr>
          <w:rFonts w:ascii="Arial" w:eastAsia="MS Mincho" w:hAnsi="Arial" w:cs="Arial"/>
          <w:b/>
          <w:kern w:val="0"/>
          <w:sz w:val="20"/>
          <w:szCs w:val="20"/>
        </w:rPr>
        <w:t>the</w:t>
      </w:r>
      <w:r w:rsidR="006E0FEF">
        <w:rPr>
          <w:rFonts w:ascii="Arial" w:eastAsia="MS Mincho" w:hAnsi="Arial" w:cs="Arial"/>
          <w:b/>
          <w:kern w:val="0"/>
          <w:sz w:val="20"/>
          <w:szCs w:val="20"/>
        </w:rPr>
        <w:t xml:space="preserve"> rate</w:t>
      </w:r>
      <w:r w:rsidR="006E0FEF" w:rsidRPr="006E0FEF">
        <w:rPr>
          <w:rFonts w:ascii="Arial" w:eastAsia="MS Mincho" w:hAnsi="Arial" w:cs="Arial"/>
          <w:b/>
          <w:kern w:val="0"/>
          <w:sz w:val="20"/>
          <w:szCs w:val="20"/>
        </w:rPr>
        <w:t xml:space="preserve"> of correctly </w:t>
      </w:r>
      <w:r w:rsidR="00F2516D">
        <w:rPr>
          <w:rFonts w:ascii="Arial" w:eastAsia="MS Mincho" w:hAnsi="Arial" w:cs="Arial"/>
          <w:b/>
          <w:kern w:val="0"/>
          <w:sz w:val="20"/>
          <w:szCs w:val="20"/>
        </w:rPr>
        <w:t>predict</w:t>
      </w:r>
      <w:r w:rsidR="006E0FEF" w:rsidRPr="006E0FEF">
        <w:rPr>
          <w:rFonts w:ascii="Arial" w:eastAsia="MS Mincho" w:hAnsi="Arial" w:cs="Arial"/>
          <w:b/>
          <w:kern w:val="0"/>
          <w:sz w:val="20"/>
          <w:szCs w:val="20"/>
        </w:rPr>
        <w:t>ed instances over the total number of instances</w:t>
      </w:r>
      <w:r w:rsidR="00EE5F83">
        <w:rPr>
          <w:rFonts w:ascii="Arial" w:eastAsia="MS Mincho" w:hAnsi="Arial" w:cs="Arial"/>
          <w:b/>
          <w:kern w:val="0"/>
          <w:sz w:val="20"/>
          <w:szCs w:val="20"/>
        </w:rPr>
        <w:t>, i.e.,</w:t>
      </w:r>
      <w:r w:rsidR="006E0FEF" w:rsidRPr="006E0FEF">
        <w:rPr>
          <w:rFonts w:ascii="Arial" w:eastAsia="MS Mincho" w:hAnsi="Arial" w:cs="Arial"/>
          <w:b/>
          <w:kern w:val="0"/>
          <w:sz w:val="20"/>
          <w:szCs w:val="20"/>
        </w:rPr>
        <w:t xml:space="preserve"> </w:t>
      </w:r>
      <w:r w:rsidRPr="00B7443E">
        <w:rPr>
          <w:rFonts w:ascii="Arial" w:eastAsia="MS Mincho" w:hAnsi="Arial" w:cs="Arial"/>
          <w:b/>
          <w:kern w:val="0"/>
          <w:sz w:val="20"/>
          <w:szCs w:val="20"/>
        </w:rPr>
        <w:t>(TP+TN)</w:t>
      </w:r>
      <w:r w:rsidR="00F47A15">
        <w:rPr>
          <w:rFonts w:ascii="Arial" w:eastAsia="MS Mincho" w:hAnsi="Arial" w:cs="Arial"/>
          <w:b/>
          <w:kern w:val="0"/>
          <w:sz w:val="20"/>
          <w:szCs w:val="20"/>
        </w:rPr>
        <w:t xml:space="preserve"> </w:t>
      </w:r>
      <w:r w:rsidRPr="00B7443E">
        <w:rPr>
          <w:rFonts w:ascii="Arial" w:eastAsia="MS Mincho" w:hAnsi="Arial" w:cs="Arial"/>
          <w:b/>
          <w:kern w:val="0"/>
          <w:sz w:val="20"/>
          <w:szCs w:val="20"/>
        </w:rPr>
        <w:t>/ (TP+TN+FP+FN);</w:t>
      </w:r>
    </w:p>
    <w:p w14:paraId="71906231" w14:textId="7CA36BF4" w:rsidR="00894593" w:rsidRPr="00894593" w:rsidRDefault="00894593" w:rsidP="00894593">
      <w:pPr>
        <w:pStyle w:val="a7"/>
        <w:numPr>
          <w:ilvl w:val="0"/>
          <w:numId w:val="39"/>
        </w:numPr>
        <w:ind w:firstLineChars="0"/>
        <w:rPr>
          <w:rFonts w:ascii="Arial" w:eastAsia="MS Mincho" w:hAnsi="Arial" w:cs="Arial"/>
          <w:b/>
          <w:kern w:val="0"/>
          <w:sz w:val="20"/>
          <w:szCs w:val="20"/>
        </w:rPr>
      </w:pPr>
      <w:r w:rsidRPr="00894593">
        <w:rPr>
          <w:rFonts w:ascii="Arial" w:eastAsia="MS Mincho" w:hAnsi="Arial" w:cs="Arial"/>
          <w:b/>
          <w:kern w:val="0"/>
          <w:sz w:val="20"/>
          <w:szCs w:val="20"/>
        </w:rPr>
        <w:t>False measurement event detection rate</w:t>
      </w:r>
      <w:r w:rsidR="00F2516D">
        <w:rPr>
          <w:rFonts w:ascii="Arial" w:eastAsia="MS Mincho" w:hAnsi="Arial" w:cs="Arial"/>
          <w:b/>
          <w:kern w:val="0"/>
          <w:sz w:val="20"/>
          <w:szCs w:val="20"/>
        </w:rPr>
        <w:t xml:space="preserve">: the rate of </w:t>
      </w:r>
      <w:r w:rsidR="001E2076">
        <w:rPr>
          <w:rFonts w:ascii="Arial" w:eastAsia="MS Mincho" w:hAnsi="Arial" w:cs="Arial"/>
          <w:b/>
          <w:kern w:val="0"/>
          <w:sz w:val="20"/>
          <w:szCs w:val="20"/>
        </w:rPr>
        <w:t xml:space="preserve">falsely predicted instances over the total number of </w:t>
      </w:r>
      <w:r w:rsidR="00F2516D" w:rsidRPr="001E2076">
        <w:rPr>
          <w:rFonts w:ascii="Arial" w:eastAsia="MS Mincho" w:hAnsi="Arial" w:cs="Arial"/>
          <w:b/>
          <w:kern w:val="0"/>
          <w:sz w:val="20"/>
          <w:szCs w:val="20"/>
        </w:rPr>
        <w:t xml:space="preserve">instances </w:t>
      </w:r>
      <w:r w:rsidR="001E2076" w:rsidRPr="001E2076">
        <w:rPr>
          <w:rFonts w:ascii="Arial" w:eastAsia="MS Mincho" w:hAnsi="Arial" w:cs="Arial"/>
          <w:b/>
          <w:kern w:val="0"/>
          <w:sz w:val="20"/>
          <w:szCs w:val="20"/>
        </w:rPr>
        <w:t>predicted</w:t>
      </w:r>
      <w:r w:rsidR="00F2516D" w:rsidRPr="001E2076">
        <w:rPr>
          <w:rFonts w:ascii="Arial" w:eastAsia="MS Mincho" w:hAnsi="Arial" w:cs="Arial"/>
          <w:b/>
          <w:kern w:val="0"/>
          <w:sz w:val="20"/>
          <w:szCs w:val="20"/>
        </w:rPr>
        <w:t xml:space="preserve"> as positive</w:t>
      </w:r>
      <w:r w:rsidR="001E2076" w:rsidRPr="001E2076">
        <w:rPr>
          <w:rFonts w:ascii="Arial" w:eastAsia="MS Mincho" w:hAnsi="Arial" w:cs="Arial"/>
          <w:b/>
          <w:kern w:val="0"/>
          <w:sz w:val="20"/>
          <w:szCs w:val="20"/>
        </w:rPr>
        <w:t xml:space="preserve">, ie., </w:t>
      </w:r>
      <w:r w:rsidRPr="00894593">
        <w:rPr>
          <w:rFonts w:ascii="Arial" w:eastAsia="MS Mincho" w:hAnsi="Arial" w:cs="Arial"/>
          <w:b/>
          <w:kern w:val="0"/>
          <w:sz w:val="20"/>
          <w:szCs w:val="20"/>
        </w:rPr>
        <w:t>FP</w:t>
      </w:r>
      <w:r w:rsidR="00F47A15">
        <w:rPr>
          <w:rFonts w:ascii="Arial" w:eastAsia="MS Mincho" w:hAnsi="Arial" w:cs="Arial"/>
          <w:b/>
          <w:kern w:val="0"/>
          <w:sz w:val="20"/>
          <w:szCs w:val="20"/>
        </w:rPr>
        <w:t xml:space="preserve"> </w:t>
      </w:r>
      <w:r w:rsidRPr="00894593">
        <w:rPr>
          <w:rFonts w:ascii="Arial" w:eastAsia="MS Mincho" w:hAnsi="Arial" w:cs="Arial"/>
          <w:b/>
          <w:kern w:val="0"/>
          <w:sz w:val="20"/>
          <w:szCs w:val="20"/>
        </w:rPr>
        <w:t>/ (FP+TP)</w:t>
      </w:r>
      <w:r>
        <w:rPr>
          <w:rFonts w:ascii="Arial" w:eastAsia="MS Mincho" w:hAnsi="Arial" w:cs="Arial"/>
          <w:b/>
          <w:kern w:val="0"/>
          <w:sz w:val="20"/>
          <w:szCs w:val="20"/>
        </w:rPr>
        <w:t>;</w:t>
      </w:r>
    </w:p>
    <w:p w14:paraId="002F3EF3" w14:textId="59C3CFAC" w:rsidR="00F47A15" w:rsidRDefault="00687F08" w:rsidP="00583CDB">
      <w:pPr>
        <w:pStyle w:val="a7"/>
        <w:numPr>
          <w:ilvl w:val="0"/>
          <w:numId w:val="39"/>
        </w:numPr>
        <w:ind w:firstLineChars="0"/>
        <w:rPr>
          <w:rFonts w:ascii="Arial" w:eastAsia="MS Mincho" w:hAnsi="Arial" w:cs="Arial"/>
          <w:b/>
          <w:kern w:val="0"/>
          <w:sz w:val="20"/>
          <w:szCs w:val="20"/>
        </w:rPr>
      </w:pPr>
      <w:r w:rsidRPr="00F47A15">
        <w:rPr>
          <w:rFonts w:ascii="Arial" w:eastAsia="MS Mincho" w:hAnsi="Arial" w:cs="Arial"/>
          <w:b/>
          <w:kern w:val="0"/>
          <w:sz w:val="20"/>
          <w:szCs w:val="20"/>
        </w:rPr>
        <w:t>Missed</w:t>
      </w:r>
      <w:r w:rsidR="00EB1A83" w:rsidRPr="00F47A15">
        <w:rPr>
          <w:rFonts w:ascii="Arial" w:eastAsia="MS Mincho" w:hAnsi="Arial" w:cs="Arial"/>
          <w:b/>
          <w:kern w:val="0"/>
          <w:sz w:val="20"/>
          <w:szCs w:val="20"/>
        </w:rPr>
        <w:t xml:space="preserve"> measurement event</w:t>
      </w:r>
      <w:r w:rsidRPr="00F47A15">
        <w:rPr>
          <w:rFonts w:ascii="Arial" w:eastAsia="MS Mincho" w:hAnsi="Arial" w:cs="Arial"/>
          <w:b/>
          <w:kern w:val="0"/>
          <w:sz w:val="20"/>
          <w:szCs w:val="20"/>
        </w:rPr>
        <w:t xml:space="preserve"> detection rate</w:t>
      </w:r>
      <w:r w:rsidR="00546514">
        <w:rPr>
          <w:rFonts w:ascii="Arial" w:eastAsia="MS Mincho" w:hAnsi="Arial" w:cs="Arial"/>
          <w:b/>
          <w:kern w:val="0"/>
          <w:sz w:val="20"/>
          <w:szCs w:val="20"/>
        </w:rPr>
        <w:t>: the rate of missed instances over the total number of positive instances that are fulfilled, i.e.,</w:t>
      </w:r>
      <w:r w:rsidR="004C488F" w:rsidRPr="00F47A15">
        <w:rPr>
          <w:rFonts w:ascii="Arial" w:eastAsia="MS Mincho" w:hAnsi="Arial" w:cs="Arial"/>
          <w:b/>
          <w:kern w:val="0"/>
          <w:sz w:val="20"/>
          <w:szCs w:val="20"/>
        </w:rPr>
        <w:t xml:space="preserve"> </w:t>
      </w:r>
      <w:r w:rsidR="00AA5385" w:rsidRPr="00F47A15">
        <w:rPr>
          <w:rFonts w:ascii="Arial" w:eastAsia="MS Mincho" w:hAnsi="Arial" w:cs="Arial"/>
          <w:b/>
          <w:kern w:val="0"/>
          <w:sz w:val="20"/>
          <w:szCs w:val="20"/>
        </w:rPr>
        <w:t>FN</w:t>
      </w:r>
      <w:r w:rsidR="00F47A15" w:rsidRPr="00F47A15">
        <w:rPr>
          <w:rFonts w:ascii="Arial" w:eastAsia="MS Mincho" w:hAnsi="Arial" w:cs="Arial"/>
          <w:b/>
          <w:kern w:val="0"/>
          <w:sz w:val="20"/>
          <w:szCs w:val="20"/>
        </w:rPr>
        <w:t xml:space="preserve"> </w:t>
      </w:r>
      <w:r w:rsidR="00AA5385" w:rsidRPr="00F47A15">
        <w:rPr>
          <w:rFonts w:ascii="Arial" w:eastAsia="MS Mincho" w:hAnsi="Arial" w:cs="Arial"/>
          <w:b/>
          <w:kern w:val="0"/>
          <w:sz w:val="20"/>
          <w:szCs w:val="20"/>
        </w:rPr>
        <w:t>/</w:t>
      </w:r>
      <w:r w:rsidR="00F47A15" w:rsidRPr="00F47A15">
        <w:rPr>
          <w:rFonts w:ascii="Arial" w:eastAsia="MS Mincho" w:hAnsi="Arial" w:cs="Arial"/>
          <w:b/>
          <w:kern w:val="0"/>
          <w:sz w:val="20"/>
          <w:szCs w:val="20"/>
        </w:rPr>
        <w:t xml:space="preserve"> </w:t>
      </w:r>
      <w:r w:rsidR="00AA5385" w:rsidRPr="00F47A15">
        <w:rPr>
          <w:rFonts w:ascii="Arial" w:eastAsia="MS Mincho" w:hAnsi="Arial" w:cs="Arial"/>
          <w:b/>
          <w:kern w:val="0"/>
          <w:sz w:val="20"/>
          <w:szCs w:val="20"/>
        </w:rPr>
        <w:t>(TP+FN)</w:t>
      </w:r>
      <w:r w:rsidR="00DD17DA" w:rsidRPr="00F47A15">
        <w:rPr>
          <w:rFonts w:ascii="Arial" w:eastAsia="MS Mincho" w:hAnsi="Arial" w:cs="Arial"/>
          <w:b/>
          <w:kern w:val="0"/>
          <w:sz w:val="20"/>
          <w:szCs w:val="20"/>
        </w:rPr>
        <w:t>;</w:t>
      </w:r>
    </w:p>
    <w:p w14:paraId="6BD2EC23" w14:textId="45265CFE" w:rsidR="00A37EB9" w:rsidRPr="00F47A15" w:rsidRDefault="0046043D" w:rsidP="00583CDB">
      <w:pPr>
        <w:pStyle w:val="a7"/>
        <w:numPr>
          <w:ilvl w:val="0"/>
          <w:numId w:val="39"/>
        </w:numPr>
        <w:ind w:firstLineChars="0"/>
        <w:rPr>
          <w:rFonts w:ascii="Arial" w:eastAsia="MS Mincho" w:hAnsi="Arial" w:cs="Arial"/>
          <w:b/>
          <w:kern w:val="0"/>
          <w:sz w:val="20"/>
          <w:szCs w:val="20"/>
        </w:rPr>
      </w:pPr>
      <w:r w:rsidRPr="00F47A15">
        <w:rPr>
          <w:rFonts w:ascii="Arial" w:eastAsia="MS Mincho" w:hAnsi="Arial" w:cs="Arial"/>
          <w:b/>
          <w:kern w:val="0"/>
          <w:sz w:val="20"/>
          <w:szCs w:val="20"/>
        </w:rPr>
        <w:t>F1 score = 2* Precision*Recall/( Precision+ Recall)</w:t>
      </w:r>
      <w:r w:rsidR="00BC2849">
        <w:rPr>
          <w:rFonts w:ascii="Arial" w:eastAsia="MS Mincho" w:hAnsi="Arial" w:cs="Arial"/>
          <w:b/>
          <w:kern w:val="0"/>
          <w:sz w:val="20"/>
          <w:szCs w:val="20"/>
        </w:rPr>
        <w:t>.</w:t>
      </w:r>
    </w:p>
    <w:p w14:paraId="46CB176E" w14:textId="4E17D665" w:rsidR="0083094A" w:rsidRPr="00F10D5D" w:rsidRDefault="0083094A" w:rsidP="0083094A">
      <w:pPr>
        <w:pStyle w:val="3"/>
        <w:spacing w:line="240" w:lineRule="auto"/>
        <w:rPr>
          <w:rFonts w:ascii="Arial" w:eastAsia="宋体" w:hAnsi="Arial" w:cs="Arial"/>
          <w:b w:val="0"/>
          <w:kern w:val="32"/>
          <w:sz w:val="24"/>
        </w:rPr>
      </w:pPr>
      <w:r w:rsidRPr="00F10D5D">
        <w:rPr>
          <w:rFonts w:ascii="Arial" w:eastAsia="宋体" w:hAnsi="Arial" w:cs="Arial"/>
          <w:b w:val="0"/>
          <w:kern w:val="32"/>
          <w:sz w:val="24"/>
        </w:rPr>
        <w:t>2.1.</w:t>
      </w:r>
      <w:r w:rsidR="009B5650" w:rsidRPr="00F10D5D">
        <w:rPr>
          <w:rFonts w:ascii="Arial" w:eastAsia="宋体" w:hAnsi="Arial" w:cs="Arial"/>
          <w:b w:val="0"/>
          <w:kern w:val="32"/>
          <w:sz w:val="24"/>
        </w:rPr>
        <w:t>3</w:t>
      </w:r>
      <w:r w:rsidR="009B5650">
        <w:rPr>
          <w:rFonts w:ascii="Arial" w:eastAsia="宋体" w:hAnsi="Arial" w:cs="Arial"/>
          <w:b w:val="0"/>
          <w:kern w:val="32"/>
          <w:sz w:val="24"/>
        </w:rPr>
        <w:tab/>
      </w:r>
      <w:r w:rsidR="00FD32AC" w:rsidRPr="00F10D5D">
        <w:rPr>
          <w:rFonts w:ascii="Arial" w:eastAsia="宋体" w:hAnsi="Arial" w:cs="Arial"/>
          <w:b w:val="0"/>
          <w:kern w:val="32"/>
          <w:sz w:val="24"/>
        </w:rPr>
        <w:t>Modeling</w:t>
      </w:r>
      <w:r w:rsidR="00E93170" w:rsidRPr="00F10D5D">
        <w:rPr>
          <w:rFonts w:ascii="Arial" w:eastAsia="宋体" w:hAnsi="Arial" w:cs="Arial"/>
          <w:b w:val="0"/>
          <w:kern w:val="32"/>
          <w:sz w:val="24"/>
        </w:rPr>
        <w:t xml:space="preserve"> of </w:t>
      </w:r>
      <w:r w:rsidR="002B2AB1" w:rsidRPr="00F10D5D">
        <w:rPr>
          <w:rFonts w:ascii="Arial" w:eastAsia="宋体" w:hAnsi="Arial" w:cs="Arial"/>
          <w:b w:val="0"/>
          <w:kern w:val="32"/>
          <w:sz w:val="24"/>
        </w:rPr>
        <w:t>P</w:t>
      </w:r>
      <w:r w:rsidR="00E93170" w:rsidRPr="00F10D5D">
        <w:rPr>
          <w:rFonts w:ascii="Arial" w:eastAsia="宋体" w:hAnsi="Arial" w:cs="Arial"/>
          <w:b w:val="0"/>
          <w:kern w:val="32"/>
          <w:sz w:val="24"/>
        </w:rPr>
        <w:t>rediction</w:t>
      </w:r>
    </w:p>
    <w:p w14:paraId="36C873BC" w14:textId="43CFA549" w:rsidR="007F2A00" w:rsidRDefault="007F2A00" w:rsidP="00CF058C">
      <w:pPr>
        <w:rPr>
          <w:rFonts w:ascii="Times New Roman" w:hAnsi="Times New Roman" w:cs="Times New Roman"/>
          <w:sz w:val="20"/>
          <w:szCs w:val="20"/>
        </w:rPr>
      </w:pPr>
      <w:r>
        <w:rPr>
          <w:rFonts w:ascii="Times New Roman" w:hAnsi="Times New Roman" w:cs="Times New Roman"/>
          <w:sz w:val="20"/>
          <w:szCs w:val="20"/>
        </w:rPr>
        <w:t xml:space="preserve">Another aspect that will have </w:t>
      </w:r>
      <w:r w:rsidR="00E67806">
        <w:rPr>
          <w:rFonts w:ascii="Times New Roman" w:hAnsi="Times New Roman" w:cs="Times New Roman"/>
          <w:sz w:val="20"/>
          <w:szCs w:val="20"/>
        </w:rPr>
        <w:t xml:space="preserve">an </w:t>
      </w:r>
      <w:r>
        <w:rPr>
          <w:rFonts w:ascii="Times New Roman" w:hAnsi="Times New Roman" w:cs="Times New Roman"/>
          <w:sz w:val="20"/>
          <w:szCs w:val="20"/>
        </w:rPr>
        <w:t xml:space="preserve">impact on the simulation performance is </w:t>
      </w:r>
      <w:r w:rsidR="00E33EFD">
        <w:rPr>
          <w:rFonts w:ascii="Times New Roman" w:hAnsi="Times New Roman" w:cs="Times New Roman"/>
          <w:sz w:val="20"/>
          <w:szCs w:val="20"/>
        </w:rPr>
        <w:t>the modeling of prediction, including the inference timing and the duration to derive the event prediction.</w:t>
      </w:r>
    </w:p>
    <w:p w14:paraId="769C0475" w14:textId="0A29BF16" w:rsidR="00203D33" w:rsidRDefault="005E4FC8" w:rsidP="00203D33">
      <w:pPr>
        <w:rPr>
          <w:rFonts w:ascii="Times New Roman" w:eastAsia="宋体" w:hAnsi="Times New Roman" w:cs="Times New Roman"/>
          <w:b/>
          <w:kern w:val="0"/>
          <w:sz w:val="20"/>
          <w:szCs w:val="20"/>
          <w:u w:val="single"/>
        </w:rPr>
      </w:pPr>
      <w:r>
        <w:rPr>
          <w:rFonts w:ascii="Times New Roman" w:eastAsia="宋体" w:hAnsi="Times New Roman" w:cs="Times New Roman"/>
          <w:b/>
          <w:kern w:val="0"/>
          <w:sz w:val="20"/>
          <w:szCs w:val="20"/>
          <w:u w:val="single"/>
        </w:rPr>
        <w:t>I</w:t>
      </w:r>
      <w:r w:rsidRPr="005E4FC8">
        <w:rPr>
          <w:rFonts w:ascii="Times New Roman" w:eastAsia="宋体" w:hAnsi="Times New Roman" w:cs="Times New Roman"/>
          <w:b/>
          <w:kern w:val="0"/>
          <w:sz w:val="20"/>
          <w:szCs w:val="20"/>
          <w:u w:val="single"/>
        </w:rPr>
        <w:t>nference timing</w:t>
      </w:r>
    </w:p>
    <w:p w14:paraId="760A0D89" w14:textId="77777777" w:rsidR="00203D33" w:rsidRPr="003C2764" w:rsidRDefault="00203D33" w:rsidP="00203D33">
      <w:pPr>
        <w:rPr>
          <w:rFonts w:ascii="Times New Roman" w:hAnsi="Times New Roman" w:cs="Times New Roman"/>
          <w:sz w:val="20"/>
          <w:szCs w:val="20"/>
        </w:rPr>
      </w:pPr>
      <w:r w:rsidRPr="003C2764">
        <w:rPr>
          <w:rFonts w:ascii="Times New Roman" w:hAnsi="Times New Roman" w:cs="Times New Roman"/>
          <w:sz w:val="20"/>
          <w:szCs w:val="20"/>
        </w:rPr>
        <w:t xml:space="preserve">In intra-frequency temporal domain case A, continuous measurement results in </w:t>
      </w:r>
      <w:r>
        <w:rPr>
          <w:rFonts w:ascii="Times New Roman" w:hAnsi="Times New Roman" w:cs="Times New Roman"/>
          <w:sz w:val="20"/>
          <w:szCs w:val="20"/>
        </w:rPr>
        <w:t xml:space="preserve">the </w:t>
      </w:r>
      <w:r>
        <w:rPr>
          <w:rFonts w:ascii="Times New Roman" w:hAnsi="Times New Roman" w:cs="Times New Roman" w:hint="eastAsia"/>
          <w:sz w:val="20"/>
          <w:szCs w:val="20"/>
        </w:rPr>
        <w:t>prediction</w:t>
      </w:r>
      <w:r>
        <w:rPr>
          <w:rFonts w:ascii="Times New Roman" w:hAnsi="Times New Roman" w:cs="Times New Roman"/>
          <w:sz w:val="20"/>
          <w:szCs w:val="20"/>
        </w:rPr>
        <w:t xml:space="preserve"> </w:t>
      </w:r>
      <w:r>
        <w:rPr>
          <w:rFonts w:ascii="Times New Roman" w:hAnsi="Times New Roman" w:cs="Times New Roman" w:hint="eastAsia"/>
          <w:sz w:val="20"/>
          <w:szCs w:val="20"/>
        </w:rPr>
        <w:t>window</w:t>
      </w:r>
      <w:r w:rsidRPr="003C2764">
        <w:rPr>
          <w:rFonts w:ascii="Times New Roman" w:hAnsi="Times New Roman" w:cs="Times New Roman"/>
          <w:sz w:val="20"/>
          <w:szCs w:val="20"/>
        </w:rPr>
        <w:t xml:space="preserve"> are predicted by continuous historical measurement result(s) in </w:t>
      </w:r>
      <w:r>
        <w:rPr>
          <w:rFonts w:ascii="Times New Roman" w:hAnsi="Times New Roman" w:cs="Times New Roman" w:hint="eastAsia"/>
          <w:sz w:val="20"/>
          <w:szCs w:val="20"/>
        </w:rPr>
        <w:t>t</w:t>
      </w:r>
      <w:r>
        <w:rPr>
          <w:rFonts w:ascii="Times New Roman" w:hAnsi="Times New Roman" w:cs="Times New Roman"/>
          <w:sz w:val="20"/>
          <w:szCs w:val="20"/>
        </w:rPr>
        <w:t>he observation window</w:t>
      </w:r>
      <w:r w:rsidRPr="003C2764">
        <w:rPr>
          <w:rFonts w:ascii="Times New Roman" w:hAnsi="Times New Roman" w:cs="Times New Roman"/>
          <w:sz w:val="20"/>
          <w:szCs w:val="20"/>
        </w:rPr>
        <w:t xml:space="preserve">. </w:t>
      </w:r>
      <w:r w:rsidRPr="00010734">
        <w:rPr>
          <w:rFonts w:ascii="Times New Roman" w:hAnsi="Times New Roman" w:cs="Times New Roman"/>
          <w:sz w:val="20"/>
          <w:szCs w:val="20"/>
        </w:rPr>
        <w:t>Then OW and PW slide forward with either sampling period(s) (with sliding L1/L3 filtering option) or measurement period(s) (with non-sliding L1/L3 filtering option), where measurement result(s) are actually measured before sliding.</w:t>
      </w:r>
      <w:r>
        <w:rPr>
          <w:rFonts w:ascii="Times New Roman" w:hAnsi="Times New Roman" w:cs="Times New Roman"/>
          <w:sz w:val="20"/>
          <w:szCs w:val="20"/>
        </w:rPr>
        <w:t xml:space="preserve"> </w:t>
      </w:r>
      <w:r w:rsidRPr="003C2764">
        <w:rPr>
          <w:rFonts w:ascii="Times New Roman" w:hAnsi="Times New Roman" w:cs="Times New Roman"/>
          <w:sz w:val="20"/>
          <w:szCs w:val="20"/>
        </w:rPr>
        <w:t xml:space="preserve">One example is illustrated in </w:t>
      </w:r>
      <w:r w:rsidRPr="00C22E47">
        <w:rPr>
          <w:rFonts w:ascii="Times New Roman" w:hAnsi="Times New Roman" w:cs="Times New Roman"/>
          <w:b/>
          <w:sz w:val="20"/>
          <w:szCs w:val="20"/>
        </w:rPr>
        <w:t>Figure 2.1-2</w:t>
      </w:r>
      <w:r w:rsidRPr="003C2764">
        <w:rPr>
          <w:rFonts w:ascii="Times New Roman" w:hAnsi="Times New Roman" w:cs="Times New Roman"/>
          <w:sz w:val="20"/>
          <w:szCs w:val="20"/>
        </w:rPr>
        <w:t>:</w:t>
      </w:r>
    </w:p>
    <w:p w14:paraId="7AB62D6A" w14:textId="77777777" w:rsidR="00203D33" w:rsidRDefault="00203D33" w:rsidP="00203D33">
      <w:pPr>
        <w:jc w:val="center"/>
      </w:pPr>
      <w:r>
        <w:object w:dxaOrig="6285" w:dyaOrig="2911" w14:anchorId="425FF36A">
          <v:shape id="_x0000_i1027" type="#_x0000_t75" style="width:213.25pt;height:98.2pt" o:ole="">
            <v:imagedata r:id="rId15" o:title=""/>
          </v:shape>
          <o:OLEObject Type="Embed" ProgID="Visio.Drawing.15" ShapeID="_x0000_i1027" DrawAspect="Content" ObjectID="_1789223503" r:id="rId16"/>
        </w:object>
      </w:r>
    </w:p>
    <w:p w14:paraId="39F92409" w14:textId="3AFBA768" w:rsidR="00203D33" w:rsidRPr="009E6369" w:rsidRDefault="00203D33" w:rsidP="009E6369">
      <w:pPr>
        <w:pStyle w:val="a7"/>
        <w:spacing w:after="120"/>
        <w:ind w:left="420" w:firstLineChars="0" w:firstLine="0"/>
        <w:jc w:val="center"/>
        <w:rPr>
          <w:rFonts w:ascii="Arial" w:hAnsi="Arial" w:cs="Arial"/>
          <w:b/>
          <w:sz w:val="20"/>
          <w:szCs w:val="20"/>
        </w:rPr>
      </w:pPr>
      <w:r w:rsidRPr="009E6369">
        <w:rPr>
          <w:rFonts w:ascii="Arial" w:hAnsi="Arial" w:cs="Arial"/>
          <w:b/>
          <w:sz w:val="20"/>
          <w:szCs w:val="20"/>
        </w:rPr>
        <w:t>Figure 2.1-</w:t>
      </w:r>
      <w:r w:rsidR="00377D96" w:rsidRPr="009E6369">
        <w:rPr>
          <w:rFonts w:ascii="Arial" w:hAnsi="Arial" w:cs="Arial"/>
          <w:b/>
          <w:sz w:val="20"/>
          <w:szCs w:val="20"/>
        </w:rPr>
        <w:t>3</w:t>
      </w:r>
      <w:r w:rsidRPr="009E6369">
        <w:rPr>
          <w:rFonts w:ascii="Arial" w:hAnsi="Arial" w:cs="Arial"/>
          <w:b/>
          <w:sz w:val="20"/>
          <w:szCs w:val="20"/>
        </w:rPr>
        <w:t xml:space="preserve"> Example of intra-frequency temporal domain case A</w:t>
      </w:r>
    </w:p>
    <w:p w14:paraId="35FF63A3" w14:textId="74A14B19" w:rsidR="00824AFC" w:rsidRDefault="00D91965" w:rsidP="00CF058C">
      <w:pPr>
        <w:rPr>
          <w:rFonts w:ascii="Times New Roman" w:hAnsi="Times New Roman" w:cs="Times New Roman"/>
          <w:sz w:val="20"/>
          <w:szCs w:val="20"/>
        </w:rPr>
      </w:pPr>
      <w:r w:rsidRPr="00D91965">
        <w:rPr>
          <w:rFonts w:ascii="Times New Roman" w:hAnsi="Times New Roman" w:cs="Times New Roman"/>
          <w:sz w:val="20"/>
          <w:szCs w:val="20"/>
        </w:rPr>
        <w:t>For</w:t>
      </w:r>
      <w:r w:rsidR="00824AFC">
        <w:rPr>
          <w:rFonts w:ascii="Times New Roman" w:hAnsi="Times New Roman" w:cs="Times New Roman"/>
          <w:sz w:val="20"/>
          <w:szCs w:val="20"/>
        </w:rPr>
        <w:t xml:space="preserve"> </w:t>
      </w:r>
      <w:r>
        <w:rPr>
          <w:rFonts w:ascii="Times New Roman" w:hAnsi="Times New Roman" w:cs="Times New Roman"/>
          <w:sz w:val="20"/>
          <w:szCs w:val="20"/>
        </w:rPr>
        <w:t xml:space="preserve">the </w:t>
      </w:r>
      <w:r w:rsidR="00824AFC">
        <w:rPr>
          <w:rFonts w:ascii="Times New Roman" w:hAnsi="Times New Roman" w:cs="Times New Roman"/>
          <w:sz w:val="20"/>
          <w:szCs w:val="20"/>
        </w:rPr>
        <w:t>inference timing, at least the following 2 candidates can be considered:</w:t>
      </w:r>
    </w:p>
    <w:p w14:paraId="6E1E2AC3" w14:textId="329A25AB" w:rsidR="003C2764" w:rsidRDefault="003C2764" w:rsidP="00824AFC">
      <w:pPr>
        <w:pStyle w:val="a7"/>
        <w:numPr>
          <w:ilvl w:val="0"/>
          <w:numId w:val="39"/>
        </w:numPr>
        <w:ind w:firstLineChars="0"/>
        <w:rPr>
          <w:rFonts w:ascii="Times New Roman" w:hAnsi="Times New Roman" w:cs="Times New Roman"/>
          <w:sz w:val="20"/>
          <w:szCs w:val="20"/>
        </w:rPr>
      </w:pPr>
      <w:r w:rsidRPr="00BB154B">
        <w:rPr>
          <w:rFonts w:ascii="Times New Roman" w:hAnsi="Times New Roman" w:cs="Times New Roman"/>
          <w:b/>
          <w:sz w:val="20"/>
          <w:szCs w:val="20"/>
        </w:rPr>
        <w:t>Option 1</w:t>
      </w:r>
      <w:r>
        <w:rPr>
          <w:rFonts w:ascii="Times New Roman" w:hAnsi="Times New Roman" w:cs="Times New Roman"/>
          <w:sz w:val="20"/>
          <w:szCs w:val="20"/>
        </w:rPr>
        <w:t xml:space="preserve">: </w:t>
      </w:r>
      <w:r w:rsidR="00426F58">
        <w:rPr>
          <w:rFonts w:ascii="Times New Roman" w:hAnsi="Times New Roman" w:cs="Times New Roman" w:hint="eastAsia"/>
          <w:sz w:val="20"/>
          <w:szCs w:val="20"/>
        </w:rPr>
        <w:t>Continuous</w:t>
      </w:r>
      <w:r>
        <w:rPr>
          <w:rFonts w:ascii="Times New Roman" w:hAnsi="Times New Roman" w:cs="Times New Roman"/>
          <w:sz w:val="20"/>
          <w:szCs w:val="20"/>
        </w:rPr>
        <w:t xml:space="preserve"> </w:t>
      </w:r>
      <w:r w:rsidR="00426F58">
        <w:rPr>
          <w:rFonts w:ascii="Times New Roman" w:hAnsi="Times New Roman" w:cs="Times New Roman"/>
          <w:sz w:val="20"/>
          <w:szCs w:val="20"/>
        </w:rPr>
        <w:t xml:space="preserve">inference. </w:t>
      </w:r>
      <w:r w:rsidR="00BB154B" w:rsidRPr="00BB154B">
        <w:rPr>
          <w:rFonts w:ascii="Times New Roman" w:hAnsi="Times New Roman" w:cs="Times New Roman"/>
          <w:sz w:val="20"/>
          <w:szCs w:val="20"/>
        </w:rPr>
        <w:t xml:space="preserve">Consistent with Case A, a </w:t>
      </w:r>
      <w:r w:rsidR="00BB154B">
        <w:rPr>
          <w:rFonts w:ascii="Times New Roman" w:hAnsi="Times New Roman" w:cs="Times New Roman" w:hint="eastAsia"/>
          <w:sz w:val="20"/>
          <w:szCs w:val="20"/>
        </w:rPr>
        <w:t>measurement</w:t>
      </w:r>
      <w:r w:rsidR="00BB154B">
        <w:rPr>
          <w:rFonts w:ascii="Times New Roman" w:hAnsi="Times New Roman" w:cs="Times New Roman"/>
          <w:sz w:val="20"/>
          <w:szCs w:val="20"/>
        </w:rPr>
        <w:t xml:space="preserve"> </w:t>
      </w:r>
      <w:r w:rsidR="00BB154B">
        <w:rPr>
          <w:rFonts w:ascii="Times New Roman" w:hAnsi="Times New Roman" w:cs="Times New Roman" w:hint="eastAsia"/>
          <w:sz w:val="20"/>
          <w:szCs w:val="20"/>
        </w:rPr>
        <w:t>event</w:t>
      </w:r>
      <w:r w:rsidR="00BB154B">
        <w:rPr>
          <w:rFonts w:ascii="Times New Roman" w:hAnsi="Times New Roman" w:cs="Times New Roman"/>
          <w:sz w:val="20"/>
          <w:szCs w:val="20"/>
        </w:rPr>
        <w:t xml:space="preserve"> </w:t>
      </w:r>
      <w:r w:rsidR="00BB154B" w:rsidRPr="00BB154B">
        <w:rPr>
          <w:rFonts w:ascii="Times New Roman" w:hAnsi="Times New Roman" w:cs="Times New Roman"/>
          <w:sz w:val="20"/>
          <w:szCs w:val="20"/>
        </w:rPr>
        <w:t xml:space="preserve">prediction result will be </w:t>
      </w:r>
      <w:r w:rsidR="00BB154B">
        <w:rPr>
          <w:rFonts w:ascii="Times New Roman" w:hAnsi="Times New Roman" w:cs="Times New Roman" w:hint="eastAsia"/>
          <w:sz w:val="20"/>
          <w:szCs w:val="20"/>
        </w:rPr>
        <w:t>derived</w:t>
      </w:r>
      <w:r w:rsidR="00BB154B" w:rsidRPr="00BB154B">
        <w:rPr>
          <w:rFonts w:ascii="Times New Roman" w:hAnsi="Times New Roman" w:cs="Times New Roman"/>
          <w:sz w:val="20"/>
          <w:szCs w:val="20"/>
        </w:rPr>
        <w:t xml:space="preserve"> for each sampling period/measurement period;</w:t>
      </w:r>
      <w:r w:rsidR="00426F58">
        <w:rPr>
          <w:rFonts w:ascii="Times New Roman" w:hAnsi="Times New Roman" w:cs="Times New Roman"/>
          <w:sz w:val="20"/>
          <w:szCs w:val="20"/>
        </w:rPr>
        <w:t xml:space="preserve"> </w:t>
      </w:r>
    </w:p>
    <w:p w14:paraId="1DC867F2" w14:textId="49930EAD" w:rsidR="00BB154B" w:rsidRPr="00BB154B" w:rsidRDefault="003C2764" w:rsidP="00BB154B">
      <w:pPr>
        <w:pStyle w:val="a7"/>
        <w:numPr>
          <w:ilvl w:val="0"/>
          <w:numId w:val="39"/>
        </w:numPr>
        <w:ind w:firstLineChars="0"/>
        <w:rPr>
          <w:rFonts w:ascii="Times New Roman" w:hAnsi="Times New Roman" w:cs="Times New Roman"/>
          <w:sz w:val="20"/>
          <w:szCs w:val="20"/>
        </w:rPr>
      </w:pPr>
      <w:r w:rsidRPr="00BB154B">
        <w:rPr>
          <w:rFonts w:ascii="Times New Roman" w:hAnsi="Times New Roman" w:cs="Times New Roman"/>
          <w:b/>
          <w:sz w:val="20"/>
          <w:szCs w:val="20"/>
        </w:rPr>
        <w:t>Option 2</w:t>
      </w:r>
      <w:r>
        <w:rPr>
          <w:rFonts w:ascii="Times New Roman" w:hAnsi="Times New Roman" w:cs="Times New Roman"/>
          <w:sz w:val="20"/>
          <w:szCs w:val="20"/>
        </w:rPr>
        <w:t>:</w:t>
      </w:r>
      <w:r w:rsidR="009E6C4E">
        <w:rPr>
          <w:rFonts w:ascii="Times New Roman" w:hAnsi="Times New Roman" w:cs="Times New Roman"/>
          <w:sz w:val="20"/>
          <w:szCs w:val="20"/>
        </w:rPr>
        <w:t xml:space="preserve"> </w:t>
      </w:r>
      <w:r w:rsidR="00BB154B" w:rsidRPr="00BB154B">
        <w:rPr>
          <w:rFonts w:ascii="Times New Roman" w:hAnsi="Times New Roman" w:cs="Times New Roman"/>
          <w:sz w:val="20"/>
          <w:szCs w:val="20"/>
        </w:rPr>
        <w:t xml:space="preserve">Event-triggered inference. </w:t>
      </w:r>
      <w:r w:rsidR="00161F53">
        <w:rPr>
          <w:rFonts w:ascii="Times New Roman" w:hAnsi="Times New Roman" w:cs="Times New Roman"/>
          <w:sz w:val="20"/>
          <w:szCs w:val="20"/>
        </w:rPr>
        <w:t>I</w:t>
      </w:r>
      <w:r w:rsidR="00BB154B" w:rsidRPr="00BB154B">
        <w:rPr>
          <w:rFonts w:ascii="Times New Roman" w:hAnsi="Times New Roman" w:cs="Times New Roman"/>
          <w:sz w:val="20"/>
          <w:szCs w:val="20"/>
        </w:rPr>
        <w:t>nference is only executed when the ent</w:t>
      </w:r>
      <w:r w:rsidR="00BB154B">
        <w:rPr>
          <w:rFonts w:ascii="Times New Roman" w:hAnsi="Times New Roman" w:cs="Times New Roman" w:hint="eastAsia"/>
          <w:sz w:val="20"/>
          <w:szCs w:val="20"/>
        </w:rPr>
        <w:t>ering</w:t>
      </w:r>
      <w:r w:rsidR="00BB154B" w:rsidRPr="00BB154B">
        <w:rPr>
          <w:rFonts w:ascii="Times New Roman" w:hAnsi="Times New Roman" w:cs="Times New Roman"/>
          <w:sz w:val="20"/>
          <w:szCs w:val="20"/>
        </w:rPr>
        <w:t xml:space="preserve"> condition for an event </w:t>
      </w:r>
      <w:r w:rsidR="00161F53">
        <w:rPr>
          <w:rFonts w:ascii="Times New Roman" w:hAnsi="Times New Roman" w:cs="Times New Roman"/>
          <w:sz w:val="20"/>
          <w:szCs w:val="20"/>
        </w:rPr>
        <w:t>is</w:t>
      </w:r>
      <w:r w:rsidR="00BB154B" w:rsidRPr="00BB154B">
        <w:rPr>
          <w:rFonts w:ascii="Times New Roman" w:hAnsi="Times New Roman" w:cs="Times New Roman"/>
          <w:sz w:val="20"/>
          <w:szCs w:val="20"/>
        </w:rPr>
        <w:t xml:space="preserve"> met.</w:t>
      </w:r>
    </w:p>
    <w:p w14:paraId="5CCF5B7B" w14:textId="281766D9" w:rsidR="00BB154B" w:rsidRDefault="00BB154B" w:rsidP="00BB154B">
      <w:pPr>
        <w:rPr>
          <w:rFonts w:ascii="Times New Roman" w:hAnsi="Times New Roman" w:cs="Times New Roman"/>
          <w:sz w:val="20"/>
          <w:szCs w:val="20"/>
        </w:rPr>
      </w:pPr>
      <w:r w:rsidRPr="00BB154B">
        <w:rPr>
          <w:rFonts w:ascii="Times New Roman" w:hAnsi="Times New Roman" w:cs="Times New Roman"/>
          <w:b/>
          <w:sz w:val="20"/>
          <w:szCs w:val="20"/>
        </w:rPr>
        <w:t>Option 1</w:t>
      </w:r>
      <w:r w:rsidRPr="00BB154B">
        <w:rPr>
          <w:rFonts w:ascii="Times New Roman" w:hAnsi="Times New Roman" w:cs="Times New Roman"/>
          <w:sz w:val="20"/>
          <w:szCs w:val="20"/>
        </w:rPr>
        <w:t xml:space="preserve"> will result in a higher number of inferences, and in most cases, the </w:t>
      </w:r>
      <w:r>
        <w:rPr>
          <w:rFonts w:ascii="Times New Roman" w:hAnsi="Times New Roman" w:cs="Times New Roman"/>
          <w:sz w:val="20"/>
          <w:szCs w:val="20"/>
        </w:rPr>
        <w:t>UE</w:t>
      </w:r>
      <w:r w:rsidRPr="00BB154B">
        <w:rPr>
          <w:rFonts w:ascii="Times New Roman" w:hAnsi="Times New Roman" w:cs="Times New Roman"/>
          <w:sz w:val="20"/>
          <w:szCs w:val="20"/>
        </w:rPr>
        <w:t xml:space="preserve"> is located at the center of the cell and the measurement event conditions</w:t>
      </w:r>
      <w:r>
        <w:rPr>
          <w:rFonts w:ascii="Times New Roman" w:hAnsi="Times New Roman" w:cs="Times New Roman"/>
          <w:sz w:val="20"/>
          <w:szCs w:val="20"/>
        </w:rPr>
        <w:t xml:space="preserve"> are not fulfilled</w:t>
      </w:r>
      <w:r w:rsidRPr="00BB154B">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On the contrary, </w:t>
      </w:r>
      <w:r w:rsidRPr="00BB154B">
        <w:rPr>
          <w:rFonts w:ascii="Times New Roman" w:hAnsi="Times New Roman" w:cs="Times New Roman"/>
          <w:b/>
          <w:sz w:val="20"/>
          <w:szCs w:val="20"/>
        </w:rPr>
        <w:t>Option 2</w:t>
      </w:r>
      <w:r w:rsidRPr="00BB154B">
        <w:rPr>
          <w:rFonts w:ascii="Times New Roman" w:hAnsi="Times New Roman" w:cs="Times New Roman"/>
          <w:sz w:val="20"/>
          <w:szCs w:val="20"/>
        </w:rPr>
        <w:t xml:space="preserve"> can effectively reduce the number of inferences</w:t>
      </w:r>
      <w:r w:rsidR="00CB566E">
        <w:rPr>
          <w:rFonts w:ascii="Times New Roman" w:hAnsi="Times New Roman" w:cs="Times New Roman"/>
          <w:sz w:val="20"/>
          <w:szCs w:val="20"/>
        </w:rPr>
        <w:t xml:space="preserve"> and is </w:t>
      </w:r>
      <w:r w:rsidR="00CB566E">
        <w:rPr>
          <w:rFonts w:ascii="Times New Roman" w:hAnsi="Times New Roman" w:cs="Times New Roman" w:hint="eastAsia"/>
          <w:sz w:val="20"/>
          <w:szCs w:val="20"/>
        </w:rPr>
        <w:t>sufficient</w:t>
      </w:r>
      <w:r w:rsidR="00CB566E">
        <w:rPr>
          <w:rFonts w:ascii="Times New Roman" w:hAnsi="Times New Roman" w:cs="Times New Roman"/>
          <w:sz w:val="20"/>
          <w:szCs w:val="20"/>
        </w:rPr>
        <w:t xml:space="preserve"> </w:t>
      </w:r>
      <w:r w:rsidR="00CB566E">
        <w:rPr>
          <w:rFonts w:ascii="Times New Roman" w:hAnsi="Times New Roman" w:cs="Times New Roman" w:hint="eastAsia"/>
          <w:sz w:val="20"/>
          <w:szCs w:val="20"/>
        </w:rPr>
        <w:t>to</w:t>
      </w:r>
      <w:r w:rsidR="00CB566E">
        <w:rPr>
          <w:rFonts w:ascii="Times New Roman" w:hAnsi="Times New Roman" w:cs="Times New Roman"/>
          <w:sz w:val="20"/>
          <w:szCs w:val="20"/>
        </w:rPr>
        <w:t xml:space="preserve"> avoid too-late handover.</w:t>
      </w:r>
      <w:r w:rsidRPr="00BB154B">
        <w:rPr>
          <w:rFonts w:ascii="Times New Roman" w:hAnsi="Times New Roman" w:cs="Times New Roman"/>
          <w:sz w:val="20"/>
          <w:szCs w:val="20"/>
        </w:rPr>
        <w:t xml:space="preserve"> </w:t>
      </w:r>
      <w:r w:rsidR="00CB566E">
        <w:rPr>
          <w:rFonts w:ascii="Times New Roman" w:hAnsi="Times New Roman" w:cs="Times New Roman"/>
          <w:sz w:val="20"/>
          <w:szCs w:val="20"/>
        </w:rPr>
        <w:t>T</w:t>
      </w:r>
      <w:r w:rsidRPr="00BB154B">
        <w:rPr>
          <w:rFonts w:ascii="Times New Roman" w:hAnsi="Times New Roman" w:cs="Times New Roman"/>
          <w:sz w:val="20"/>
          <w:szCs w:val="20"/>
        </w:rPr>
        <w:t xml:space="preserve">herefore, </w:t>
      </w:r>
      <w:r w:rsidR="00CB566E" w:rsidRPr="00BB154B">
        <w:rPr>
          <w:rFonts w:ascii="Times New Roman" w:hAnsi="Times New Roman" w:cs="Times New Roman"/>
          <w:b/>
          <w:sz w:val="20"/>
          <w:szCs w:val="20"/>
        </w:rPr>
        <w:t>Option 2</w:t>
      </w:r>
      <w:r w:rsidRPr="00BB154B">
        <w:rPr>
          <w:rFonts w:ascii="Times New Roman" w:hAnsi="Times New Roman" w:cs="Times New Roman"/>
          <w:sz w:val="20"/>
          <w:szCs w:val="20"/>
        </w:rPr>
        <w:t xml:space="preserve"> should be the baseline.</w:t>
      </w:r>
    </w:p>
    <w:p w14:paraId="3987210C" w14:textId="6078AA14" w:rsidR="00C640EB" w:rsidRPr="00B7443E" w:rsidRDefault="00C640EB" w:rsidP="00C640EB">
      <w:pPr>
        <w:rPr>
          <w:rFonts w:ascii="Arial" w:eastAsia="MS Mincho" w:hAnsi="Arial" w:cs="Arial"/>
          <w:b/>
          <w:kern w:val="0"/>
          <w:sz w:val="20"/>
          <w:szCs w:val="20"/>
        </w:rPr>
      </w:pPr>
      <w:r w:rsidRPr="00B7443E">
        <w:rPr>
          <w:rFonts w:ascii="Arial" w:eastAsia="MS Mincho" w:hAnsi="Arial" w:cs="Arial"/>
          <w:b/>
          <w:kern w:val="0"/>
          <w:sz w:val="20"/>
          <w:szCs w:val="20"/>
        </w:rPr>
        <w:t xml:space="preserve">Proposal </w:t>
      </w:r>
      <w:r>
        <w:rPr>
          <w:rFonts w:ascii="Arial" w:eastAsia="MS Mincho" w:hAnsi="Arial" w:cs="Arial"/>
          <w:b/>
          <w:kern w:val="0"/>
          <w:sz w:val="20"/>
          <w:szCs w:val="20"/>
        </w:rPr>
        <w:t>4</w:t>
      </w:r>
      <w:r w:rsidRPr="00B7443E">
        <w:rPr>
          <w:rFonts w:ascii="Arial" w:eastAsia="MS Mincho" w:hAnsi="Arial" w:cs="Arial"/>
          <w:b/>
          <w:kern w:val="0"/>
          <w:sz w:val="20"/>
          <w:szCs w:val="20"/>
        </w:rPr>
        <w:t xml:space="preserve">. The </w:t>
      </w:r>
      <w:r>
        <w:rPr>
          <w:rFonts w:ascii="Arial" w:eastAsia="MS Mincho" w:hAnsi="Arial" w:cs="Arial"/>
          <w:b/>
          <w:kern w:val="0"/>
          <w:sz w:val="20"/>
          <w:szCs w:val="20"/>
        </w:rPr>
        <w:t xml:space="preserve">inference timing should be aligned in the simulation, the following two options can be considered: </w:t>
      </w:r>
    </w:p>
    <w:p w14:paraId="100B8C59" w14:textId="77FFE025" w:rsidR="00C640EB" w:rsidRDefault="00F43019" w:rsidP="00C640EB">
      <w:pPr>
        <w:pStyle w:val="a7"/>
        <w:numPr>
          <w:ilvl w:val="0"/>
          <w:numId w:val="39"/>
        </w:numPr>
        <w:ind w:firstLineChars="0"/>
        <w:rPr>
          <w:rFonts w:ascii="Arial" w:eastAsia="MS Mincho" w:hAnsi="Arial" w:cs="Arial"/>
          <w:b/>
          <w:kern w:val="0"/>
          <w:sz w:val="20"/>
          <w:szCs w:val="20"/>
        </w:rPr>
      </w:pPr>
      <w:r>
        <w:rPr>
          <w:rFonts w:ascii="Arial" w:eastAsia="MS Mincho" w:hAnsi="Arial" w:cs="Arial"/>
          <w:b/>
          <w:kern w:val="0"/>
          <w:sz w:val="20"/>
          <w:szCs w:val="24"/>
        </w:rPr>
        <w:t xml:space="preserve">Option 1: </w:t>
      </w:r>
      <w:r w:rsidRPr="00F43019">
        <w:rPr>
          <w:rFonts w:ascii="Arial" w:eastAsia="MS Mincho" w:hAnsi="Arial" w:cs="Arial"/>
          <w:b/>
          <w:kern w:val="0"/>
          <w:sz w:val="20"/>
          <w:szCs w:val="24"/>
        </w:rPr>
        <w:t>Continuous inference. Consistent with Case A, a measurement event prediction result will be derived for each sampling period/measurement period</w:t>
      </w:r>
      <w:r w:rsidR="00C640EB">
        <w:rPr>
          <w:rFonts w:ascii="Arial" w:eastAsia="MS Mincho" w:hAnsi="Arial" w:cs="Arial"/>
          <w:b/>
          <w:kern w:val="0"/>
          <w:sz w:val="20"/>
          <w:szCs w:val="24"/>
        </w:rPr>
        <w:t>;</w:t>
      </w:r>
    </w:p>
    <w:p w14:paraId="1ADA6F6C" w14:textId="6CB4F963" w:rsidR="00F43019" w:rsidRPr="00F43019" w:rsidRDefault="00F43019" w:rsidP="00F43019">
      <w:pPr>
        <w:pStyle w:val="a7"/>
        <w:numPr>
          <w:ilvl w:val="0"/>
          <w:numId w:val="39"/>
        </w:numPr>
        <w:ind w:firstLineChars="0"/>
        <w:rPr>
          <w:rFonts w:ascii="Arial" w:eastAsia="MS Mincho" w:hAnsi="Arial" w:cs="Arial"/>
          <w:b/>
          <w:kern w:val="0"/>
          <w:sz w:val="20"/>
          <w:szCs w:val="20"/>
        </w:rPr>
      </w:pPr>
      <w:r w:rsidRPr="00F43019">
        <w:rPr>
          <w:rFonts w:ascii="Arial" w:eastAsia="MS Mincho" w:hAnsi="Arial" w:cs="Arial"/>
          <w:b/>
          <w:kern w:val="0"/>
          <w:sz w:val="20"/>
          <w:szCs w:val="20"/>
        </w:rPr>
        <w:t xml:space="preserve">Option 2: Event-triggered inference. Model inference is only executed when the entering condition for an event </w:t>
      </w:r>
      <w:r w:rsidR="00296538">
        <w:rPr>
          <w:rFonts w:ascii="Arial" w:eastAsia="MS Mincho" w:hAnsi="Arial" w:cs="Arial"/>
          <w:b/>
          <w:kern w:val="0"/>
          <w:sz w:val="20"/>
          <w:szCs w:val="20"/>
        </w:rPr>
        <w:t>is</w:t>
      </w:r>
      <w:r w:rsidRPr="00F43019">
        <w:rPr>
          <w:rFonts w:ascii="Arial" w:eastAsia="MS Mincho" w:hAnsi="Arial" w:cs="Arial"/>
          <w:b/>
          <w:kern w:val="0"/>
          <w:sz w:val="20"/>
          <w:szCs w:val="20"/>
        </w:rPr>
        <w:t xml:space="preserve"> met.</w:t>
      </w:r>
    </w:p>
    <w:p w14:paraId="24D152D3" w14:textId="57998EC3" w:rsidR="00C640EB" w:rsidRPr="003D44D5" w:rsidRDefault="000F728B" w:rsidP="00BB154B">
      <w:pPr>
        <w:rPr>
          <w:rFonts w:ascii="Times New Roman" w:eastAsia="宋体" w:hAnsi="Times New Roman" w:cs="Times New Roman"/>
          <w:b/>
          <w:kern w:val="0"/>
          <w:sz w:val="20"/>
          <w:szCs w:val="20"/>
          <w:u w:val="single"/>
        </w:rPr>
      </w:pPr>
      <w:r>
        <w:rPr>
          <w:rFonts w:ascii="Times New Roman" w:eastAsia="宋体" w:hAnsi="Times New Roman" w:cs="Times New Roman"/>
          <w:b/>
          <w:kern w:val="0"/>
          <w:sz w:val="20"/>
          <w:szCs w:val="20"/>
          <w:u w:val="single"/>
        </w:rPr>
        <w:t>T</w:t>
      </w:r>
      <w:r w:rsidR="005A69C4">
        <w:rPr>
          <w:rFonts w:ascii="Times New Roman" w:eastAsia="宋体" w:hAnsi="Times New Roman" w:cs="Times New Roman"/>
          <w:b/>
          <w:kern w:val="0"/>
          <w:sz w:val="20"/>
          <w:szCs w:val="20"/>
          <w:u w:val="single"/>
        </w:rPr>
        <w:t>he t</w:t>
      </w:r>
      <w:r w:rsidRPr="000F728B">
        <w:rPr>
          <w:rFonts w:ascii="Times New Roman" w:eastAsia="宋体" w:hAnsi="Times New Roman" w:cs="Times New Roman"/>
          <w:b/>
          <w:kern w:val="0"/>
          <w:sz w:val="20"/>
          <w:szCs w:val="20"/>
          <w:u w:val="single"/>
        </w:rPr>
        <w:t>ime window</w:t>
      </w:r>
      <w:r w:rsidR="003D44D5" w:rsidRPr="003D44D5">
        <w:rPr>
          <w:rFonts w:ascii="Times New Roman" w:eastAsia="宋体" w:hAnsi="Times New Roman" w:cs="Times New Roman"/>
          <w:b/>
          <w:kern w:val="0"/>
          <w:sz w:val="20"/>
          <w:szCs w:val="20"/>
          <w:u w:val="single"/>
        </w:rPr>
        <w:t xml:space="preserve"> to derive the event prediction</w:t>
      </w:r>
    </w:p>
    <w:p w14:paraId="12C9B5AD" w14:textId="19E9FD49" w:rsidR="003D44D5" w:rsidRPr="003D44D5" w:rsidRDefault="003D44D5" w:rsidP="003D44D5">
      <w:pPr>
        <w:rPr>
          <w:rFonts w:ascii="Times New Roman" w:hAnsi="Times New Roman" w:cs="Times New Roman"/>
          <w:sz w:val="20"/>
          <w:szCs w:val="20"/>
        </w:rPr>
      </w:pPr>
      <w:r w:rsidRPr="003D44D5">
        <w:rPr>
          <w:rFonts w:ascii="Times New Roman" w:hAnsi="Times New Roman" w:cs="Times New Roman"/>
          <w:sz w:val="20"/>
          <w:szCs w:val="20"/>
        </w:rPr>
        <w:t>Regarding the</w:t>
      </w:r>
      <w:r w:rsidR="00DB7C56">
        <w:rPr>
          <w:rFonts w:ascii="Times New Roman" w:hAnsi="Times New Roman" w:cs="Times New Roman"/>
          <w:sz w:val="20"/>
          <w:szCs w:val="20"/>
        </w:rPr>
        <w:t xml:space="preserve"> indirect</w:t>
      </w:r>
      <w:r w:rsidRPr="003D44D5">
        <w:rPr>
          <w:rFonts w:ascii="Times New Roman" w:hAnsi="Times New Roman" w:cs="Times New Roman"/>
          <w:sz w:val="20"/>
          <w:szCs w:val="20"/>
        </w:rPr>
        <w:t xml:space="preserve"> </w:t>
      </w:r>
      <w:r w:rsidR="00DB7C56">
        <w:rPr>
          <w:rFonts w:ascii="Times New Roman" w:hAnsi="Times New Roman" w:cs="Times New Roman"/>
          <w:sz w:val="20"/>
          <w:szCs w:val="20"/>
        </w:rPr>
        <w:t xml:space="preserve">measurement </w:t>
      </w:r>
      <w:r w:rsidRPr="003D44D5">
        <w:rPr>
          <w:rFonts w:ascii="Times New Roman" w:hAnsi="Times New Roman" w:cs="Times New Roman"/>
          <w:sz w:val="20"/>
          <w:szCs w:val="20"/>
        </w:rPr>
        <w:t xml:space="preserve">event prediction, our understanding is </w:t>
      </w:r>
      <w:r w:rsidR="00091FDC">
        <w:rPr>
          <w:rFonts w:ascii="Times New Roman" w:hAnsi="Times New Roman" w:cs="Times New Roman"/>
          <w:sz w:val="20"/>
          <w:szCs w:val="20"/>
        </w:rPr>
        <w:t xml:space="preserve">that the event prediction is derived </w:t>
      </w:r>
      <w:r w:rsidRPr="003D44D5">
        <w:rPr>
          <w:rFonts w:ascii="Times New Roman" w:hAnsi="Times New Roman" w:cs="Times New Roman"/>
          <w:sz w:val="20"/>
          <w:szCs w:val="20"/>
        </w:rPr>
        <w:t xml:space="preserve">based on </w:t>
      </w:r>
      <w:r w:rsidR="00BD7498">
        <w:rPr>
          <w:rFonts w:ascii="Times New Roman" w:hAnsi="Times New Roman" w:cs="Times New Roman"/>
          <w:sz w:val="20"/>
          <w:szCs w:val="20"/>
        </w:rPr>
        <w:t>the</w:t>
      </w:r>
      <w:r w:rsidR="00091FDC">
        <w:rPr>
          <w:rFonts w:ascii="Times New Roman" w:hAnsi="Times New Roman" w:cs="Times New Roman"/>
          <w:sz w:val="20"/>
          <w:szCs w:val="20"/>
        </w:rPr>
        <w:t xml:space="preserve"> </w:t>
      </w:r>
      <w:r w:rsidRPr="003D44D5">
        <w:rPr>
          <w:rFonts w:ascii="Times New Roman" w:hAnsi="Times New Roman" w:cs="Times New Roman"/>
          <w:sz w:val="20"/>
          <w:szCs w:val="20"/>
        </w:rPr>
        <w:t>RSRP prediction</w:t>
      </w:r>
      <w:r w:rsidR="00091FDC">
        <w:rPr>
          <w:rFonts w:ascii="Times New Roman" w:hAnsi="Times New Roman" w:cs="Times New Roman"/>
          <w:sz w:val="20"/>
          <w:szCs w:val="20"/>
        </w:rPr>
        <w:t xml:space="preserve"> instance</w:t>
      </w:r>
      <w:r w:rsidR="00BD7498">
        <w:rPr>
          <w:rFonts w:ascii="Times New Roman" w:hAnsi="Times New Roman" w:cs="Times New Roman"/>
          <w:sz w:val="20"/>
          <w:szCs w:val="20"/>
        </w:rPr>
        <w:t>(</w:t>
      </w:r>
      <w:r w:rsidRPr="003D44D5">
        <w:rPr>
          <w:rFonts w:ascii="Times New Roman" w:hAnsi="Times New Roman" w:cs="Times New Roman"/>
          <w:sz w:val="20"/>
          <w:szCs w:val="20"/>
        </w:rPr>
        <w:t>s</w:t>
      </w:r>
      <w:r w:rsidR="00BD7498">
        <w:rPr>
          <w:rFonts w:ascii="Times New Roman" w:hAnsi="Times New Roman" w:cs="Times New Roman"/>
          <w:sz w:val="20"/>
          <w:szCs w:val="20"/>
        </w:rPr>
        <w:t>)</w:t>
      </w:r>
      <w:r w:rsidRPr="003D44D5">
        <w:rPr>
          <w:rFonts w:ascii="Times New Roman" w:hAnsi="Times New Roman" w:cs="Times New Roman"/>
          <w:sz w:val="20"/>
          <w:szCs w:val="20"/>
        </w:rPr>
        <w:t xml:space="preserve"> within a time window. The starting point of this time window can be in one of the following three </w:t>
      </w:r>
      <w:r w:rsidR="00F107F0">
        <w:rPr>
          <w:rFonts w:ascii="Times New Roman" w:hAnsi="Times New Roman" w:cs="Times New Roman"/>
          <w:sz w:val="20"/>
          <w:szCs w:val="20"/>
        </w:rPr>
        <w:t>option</w:t>
      </w:r>
      <w:r w:rsidRPr="003D44D5">
        <w:rPr>
          <w:rFonts w:ascii="Times New Roman" w:hAnsi="Times New Roman" w:cs="Times New Roman"/>
          <w:sz w:val="20"/>
          <w:szCs w:val="20"/>
        </w:rPr>
        <w:t>s:</w:t>
      </w:r>
    </w:p>
    <w:p w14:paraId="6DA4737F" w14:textId="0FDBC71B" w:rsidR="003D44D5" w:rsidRPr="00F107F0" w:rsidRDefault="00F107F0" w:rsidP="00F107F0">
      <w:pPr>
        <w:pStyle w:val="a7"/>
        <w:numPr>
          <w:ilvl w:val="0"/>
          <w:numId w:val="39"/>
        </w:numPr>
        <w:ind w:firstLineChars="0"/>
        <w:rPr>
          <w:rFonts w:ascii="Times New Roman" w:hAnsi="Times New Roman" w:cs="Times New Roman"/>
          <w:b/>
          <w:sz w:val="20"/>
          <w:szCs w:val="20"/>
        </w:rPr>
      </w:pPr>
      <w:r>
        <w:rPr>
          <w:rFonts w:ascii="Times New Roman" w:hAnsi="Times New Roman" w:cs="Times New Roman"/>
          <w:b/>
          <w:sz w:val="20"/>
          <w:szCs w:val="20"/>
        </w:rPr>
        <w:t xml:space="preserve">Option 1: </w:t>
      </w:r>
      <w:r w:rsidR="003D44D5" w:rsidRPr="000F728B">
        <w:rPr>
          <w:rFonts w:ascii="Times New Roman" w:hAnsi="Times New Roman" w:cs="Times New Roman"/>
          <w:sz w:val="20"/>
          <w:szCs w:val="20"/>
        </w:rPr>
        <w:t>The starting point of the time window is a historical time, so the time window includes both historical measurements and future predictions;</w:t>
      </w:r>
    </w:p>
    <w:p w14:paraId="58EFCF6A" w14:textId="4194298C" w:rsidR="003D44D5" w:rsidRPr="00F107F0" w:rsidRDefault="00F107F0" w:rsidP="00F107F0">
      <w:pPr>
        <w:pStyle w:val="a7"/>
        <w:numPr>
          <w:ilvl w:val="0"/>
          <w:numId w:val="39"/>
        </w:numPr>
        <w:ind w:firstLineChars="0"/>
        <w:rPr>
          <w:rFonts w:ascii="Times New Roman" w:hAnsi="Times New Roman" w:cs="Times New Roman"/>
          <w:b/>
          <w:sz w:val="20"/>
          <w:szCs w:val="20"/>
        </w:rPr>
      </w:pPr>
      <w:r>
        <w:rPr>
          <w:rFonts w:ascii="Times New Roman" w:hAnsi="Times New Roman" w:cs="Times New Roman"/>
          <w:b/>
          <w:sz w:val="20"/>
          <w:szCs w:val="20"/>
        </w:rPr>
        <w:t xml:space="preserve">Option 2: </w:t>
      </w:r>
      <w:r w:rsidR="003D44D5" w:rsidRPr="000F728B">
        <w:rPr>
          <w:rFonts w:ascii="Times New Roman" w:hAnsi="Times New Roman" w:cs="Times New Roman"/>
          <w:sz w:val="20"/>
          <w:szCs w:val="20"/>
        </w:rPr>
        <w:t>The starting point of the time window is the current time</w:t>
      </w:r>
      <w:r w:rsidRPr="000F728B">
        <w:rPr>
          <w:rFonts w:ascii="Times New Roman" w:hAnsi="Times New Roman" w:cs="Times New Roman"/>
          <w:sz w:val="20"/>
          <w:szCs w:val="20"/>
        </w:rPr>
        <w:t>, and the time window only includes future predictions</w:t>
      </w:r>
      <w:r w:rsidR="003D44D5" w:rsidRPr="000F728B">
        <w:rPr>
          <w:rFonts w:ascii="Times New Roman" w:hAnsi="Times New Roman" w:cs="Times New Roman"/>
          <w:sz w:val="20"/>
          <w:szCs w:val="20"/>
        </w:rPr>
        <w:t>;</w:t>
      </w:r>
    </w:p>
    <w:p w14:paraId="02F4EE27" w14:textId="6A3106C9" w:rsidR="003D44D5" w:rsidRPr="00F107F0" w:rsidRDefault="00F107F0" w:rsidP="00F107F0">
      <w:pPr>
        <w:pStyle w:val="a7"/>
        <w:numPr>
          <w:ilvl w:val="0"/>
          <w:numId w:val="39"/>
        </w:numPr>
        <w:ind w:firstLineChars="0"/>
        <w:rPr>
          <w:rFonts w:ascii="Times New Roman" w:hAnsi="Times New Roman" w:cs="Times New Roman"/>
          <w:b/>
          <w:sz w:val="20"/>
          <w:szCs w:val="20"/>
        </w:rPr>
      </w:pPr>
      <w:r>
        <w:rPr>
          <w:rFonts w:ascii="Times New Roman" w:hAnsi="Times New Roman" w:cs="Times New Roman"/>
          <w:b/>
          <w:sz w:val="20"/>
          <w:szCs w:val="20"/>
        </w:rPr>
        <w:t xml:space="preserve">Option 3: </w:t>
      </w:r>
      <w:r w:rsidR="003D44D5" w:rsidRPr="000F728B">
        <w:rPr>
          <w:rFonts w:ascii="Times New Roman" w:hAnsi="Times New Roman" w:cs="Times New Roman"/>
          <w:sz w:val="20"/>
          <w:szCs w:val="20"/>
        </w:rPr>
        <w:t>The starting point of the time window is a future time;</w:t>
      </w:r>
    </w:p>
    <w:p w14:paraId="4D5D06EC" w14:textId="2E19173A" w:rsidR="005540E6" w:rsidRDefault="007C4F1F" w:rsidP="00C716E9">
      <w:pPr>
        <w:jc w:val="center"/>
      </w:pPr>
      <w:r>
        <w:object w:dxaOrig="6288" w:dyaOrig="2916" w14:anchorId="60A6478D">
          <v:shape id="_x0000_i1028" type="#_x0000_t75" style="width:326.2pt;height:151.1pt" o:ole="">
            <v:imagedata r:id="rId17" o:title=""/>
          </v:shape>
          <o:OLEObject Type="Embed" ProgID="Visio.Drawing.15" ShapeID="_x0000_i1028" DrawAspect="Content" ObjectID="_1789223504" r:id="rId18"/>
        </w:object>
      </w:r>
    </w:p>
    <w:p w14:paraId="761EDF19" w14:textId="266D71C1" w:rsidR="00072388" w:rsidRPr="009E6369" w:rsidRDefault="00072388" w:rsidP="00072388">
      <w:pPr>
        <w:pStyle w:val="a7"/>
        <w:spacing w:after="120"/>
        <w:ind w:left="420" w:firstLineChars="0" w:firstLine="0"/>
        <w:jc w:val="center"/>
        <w:rPr>
          <w:rFonts w:ascii="Arial" w:hAnsi="Arial" w:cs="Arial"/>
          <w:b/>
          <w:sz w:val="20"/>
          <w:szCs w:val="20"/>
        </w:rPr>
      </w:pPr>
      <w:r w:rsidRPr="009E6369">
        <w:rPr>
          <w:rFonts w:ascii="Arial" w:hAnsi="Arial" w:cs="Arial"/>
          <w:b/>
          <w:sz w:val="20"/>
          <w:szCs w:val="20"/>
        </w:rPr>
        <w:t>Figure 2.1-</w:t>
      </w:r>
      <w:r>
        <w:rPr>
          <w:rFonts w:ascii="Arial" w:hAnsi="Arial" w:cs="Arial"/>
          <w:b/>
          <w:sz w:val="20"/>
          <w:szCs w:val="20"/>
        </w:rPr>
        <w:t>4</w:t>
      </w:r>
      <w:r w:rsidRPr="009E6369">
        <w:rPr>
          <w:rFonts w:ascii="Arial" w:hAnsi="Arial" w:cs="Arial"/>
          <w:b/>
          <w:sz w:val="20"/>
          <w:szCs w:val="20"/>
        </w:rPr>
        <w:t xml:space="preserve"> </w:t>
      </w:r>
      <w:r>
        <w:rPr>
          <w:rFonts w:ascii="Arial" w:hAnsi="Arial" w:cs="Arial"/>
          <w:b/>
          <w:sz w:val="20"/>
          <w:szCs w:val="20"/>
        </w:rPr>
        <w:t xml:space="preserve">Options of </w:t>
      </w:r>
      <w:r w:rsidR="00E579B3">
        <w:rPr>
          <w:rFonts w:ascii="Arial" w:hAnsi="Arial" w:cs="Arial"/>
          <w:b/>
          <w:sz w:val="20"/>
          <w:szCs w:val="20"/>
        </w:rPr>
        <w:t xml:space="preserve">the </w:t>
      </w:r>
      <w:r w:rsidRPr="00072388">
        <w:rPr>
          <w:rFonts w:ascii="Arial" w:hAnsi="Arial" w:cs="Arial"/>
          <w:b/>
          <w:sz w:val="20"/>
          <w:szCs w:val="20"/>
        </w:rPr>
        <w:t>time window to derive the event prediction</w:t>
      </w:r>
    </w:p>
    <w:p w14:paraId="0960FD14" w14:textId="7D47FA5F" w:rsidR="003D44D5" w:rsidRPr="003D44D5" w:rsidRDefault="003D44D5" w:rsidP="003D44D5">
      <w:pPr>
        <w:rPr>
          <w:rFonts w:ascii="Times New Roman" w:hAnsi="Times New Roman" w:cs="Times New Roman"/>
          <w:sz w:val="20"/>
          <w:szCs w:val="20"/>
        </w:rPr>
      </w:pPr>
      <w:r w:rsidRPr="003D44D5">
        <w:rPr>
          <w:rFonts w:ascii="Times New Roman" w:hAnsi="Times New Roman" w:cs="Times New Roman"/>
          <w:sz w:val="20"/>
          <w:szCs w:val="20"/>
        </w:rPr>
        <w:t xml:space="preserve">For these three </w:t>
      </w:r>
      <w:r w:rsidR="00E048B0">
        <w:rPr>
          <w:rFonts w:ascii="Times New Roman" w:hAnsi="Times New Roman" w:cs="Times New Roman"/>
          <w:sz w:val="20"/>
          <w:szCs w:val="20"/>
        </w:rPr>
        <w:t>option</w:t>
      </w:r>
      <w:r w:rsidRPr="003D44D5">
        <w:rPr>
          <w:rFonts w:ascii="Times New Roman" w:hAnsi="Times New Roman" w:cs="Times New Roman"/>
          <w:sz w:val="20"/>
          <w:szCs w:val="20"/>
        </w:rPr>
        <w:t xml:space="preserve">s, </w:t>
      </w:r>
      <w:r w:rsidR="00E048B0" w:rsidRPr="00E048B0">
        <w:rPr>
          <w:rFonts w:ascii="Times New Roman" w:hAnsi="Times New Roman" w:cs="Times New Roman"/>
          <w:b/>
          <w:sz w:val="20"/>
          <w:szCs w:val="20"/>
        </w:rPr>
        <w:t>Option</w:t>
      </w:r>
      <w:r w:rsidRPr="00E048B0">
        <w:rPr>
          <w:rFonts w:ascii="Times New Roman" w:hAnsi="Times New Roman" w:cs="Times New Roman"/>
          <w:b/>
          <w:sz w:val="20"/>
          <w:szCs w:val="20"/>
        </w:rPr>
        <w:t xml:space="preserve"> 1 </w:t>
      </w:r>
      <w:r w:rsidRPr="003D44D5">
        <w:rPr>
          <w:rFonts w:ascii="Times New Roman" w:hAnsi="Times New Roman" w:cs="Times New Roman"/>
          <w:sz w:val="20"/>
          <w:szCs w:val="20"/>
        </w:rPr>
        <w:t xml:space="preserve">and </w:t>
      </w:r>
      <w:r w:rsidR="00E048B0" w:rsidRPr="00E048B0">
        <w:rPr>
          <w:rFonts w:ascii="Times New Roman" w:hAnsi="Times New Roman" w:cs="Times New Roman"/>
          <w:b/>
          <w:sz w:val="20"/>
          <w:szCs w:val="20"/>
        </w:rPr>
        <w:t xml:space="preserve">Option </w:t>
      </w:r>
      <w:r w:rsidRPr="00E048B0">
        <w:rPr>
          <w:rFonts w:ascii="Times New Roman" w:hAnsi="Times New Roman" w:cs="Times New Roman"/>
          <w:b/>
          <w:sz w:val="20"/>
          <w:szCs w:val="20"/>
        </w:rPr>
        <w:t xml:space="preserve">2 </w:t>
      </w:r>
      <w:r w:rsidRPr="003D44D5">
        <w:rPr>
          <w:rFonts w:ascii="Times New Roman" w:hAnsi="Times New Roman" w:cs="Times New Roman"/>
          <w:sz w:val="20"/>
          <w:szCs w:val="20"/>
        </w:rPr>
        <w:t xml:space="preserve">can directly reuse the pattern of Case A, while </w:t>
      </w:r>
      <w:r w:rsidR="00E048B0" w:rsidRPr="00E048B0">
        <w:rPr>
          <w:rFonts w:ascii="Times New Roman" w:hAnsi="Times New Roman" w:cs="Times New Roman"/>
          <w:b/>
          <w:sz w:val="20"/>
          <w:szCs w:val="20"/>
        </w:rPr>
        <w:t>Option</w:t>
      </w:r>
      <w:r w:rsidRPr="00E048B0">
        <w:rPr>
          <w:rFonts w:ascii="Times New Roman" w:hAnsi="Times New Roman" w:cs="Times New Roman"/>
          <w:b/>
          <w:sz w:val="20"/>
          <w:szCs w:val="20"/>
        </w:rPr>
        <w:t xml:space="preserve"> 3</w:t>
      </w:r>
      <w:r w:rsidRPr="003D44D5">
        <w:rPr>
          <w:rFonts w:ascii="Times New Roman" w:hAnsi="Times New Roman" w:cs="Times New Roman"/>
          <w:sz w:val="20"/>
          <w:szCs w:val="20"/>
        </w:rPr>
        <w:t xml:space="preserve"> requires additional parameters, </w:t>
      </w:r>
      <w:r w:rsidR="00A302C0">
        <w:rPr>
          <w:rFonts w:ascii="Times New Roman" w:hAnsi="Times New Roman" w:cs="Times New Roman"/>
          <w:sz w:val="20"/>
          <w:szCs w:val="20"/>
        </w:rPr>
        <w:t>e.</w:t>
      </w:r>
      <w:r w:rsidR="003A59C3">
        <w:rPr>
          <w:rFonts w:ascii="Times New Roman" w:hAnsi="Times New Roman" w:cs="Times New Roman"/>
          <w:sz w:val="20"/>
          <w:szCs w:val="20"/>
        </w:rPr>
        <w:t>g.</w:t>
      </w:r>
      <w:r w:rsidR="00A302C0">
        <w:rPr>
          <w:rFonts w:ascii="Times New Roman" w:hAnsi="Times New Roman" w:cs="Times New Roman"/>
          <w:sz w:val="20"/>
          <w:szCs w:val="20"/>
        </w:rPr>
        <w:t>,</w:t>
      </w:r>
      <w:r w:rsidRPr="003D44D5">
        <w:rPr>
          <w:rFonts w:ascii="Times New Roman" w:hAnsi="Times New Roman" w:cs="Times New Roman"/>
          <w:sz w:val="20"/>
          <w:szCs w:val="20"/>
        </w:rPr>
        <w:t xml:space="preserve"> the interval between the observation window and the prediction window.</w:t>
      </w:r>
    </w:p>
    <w:p w14:paraId="68D99081" w14:textId="7AC370E9" w:rsidR="003D44D5" w:rsidRPr="003D44D5" w:rsidRDefault="003D44D5" w:rsidP="003D44D5">
      <w:pPr>
        <w:rPr>
          <w:rFonts w:ascii="Times New Roman" w:hAnsi="Times New Roman" w:cs="Times New Roman"/>
          <w:sz w:val="20"/>
          <w:szCs w:val="20"/>
        </w:rPr>
      </w:pPr>
      <w:r w:rsidRPr="003D44D5">
        <w:rPr>
          <w:rFonts w:ascii="Times New Roman" w:hAnsi="Times New Roman" w:cs="Times New Roman"/>
          <w:sz w:val="20"/>
          <w:szCs w:val="20"/>
        </w:rPr>
        <w:t xml:space="preserve">In addition, if </w:t>
      </w:r>
      <w:r w:rsidR="00A302C0" w:rsidRPr="00E048B0">
        <w:rPr>
          <w:rFonts w:ascii="Times New Roman" w:hAnsi="Times New Roman" w:cs="Times New Roman"/>
          <w:b/>
          <w:sz w:val="20"/>
          <w:szCs w:val="20"/>
        </w:rPr>
        <w:t>Option 1</w:t>
      </w:r>
      <w:r w:rsidRPr="003D44D5">
        <w:rPr>
          <w:rFonts w:ascii="Times New Roman" w:hAnsi="Times New Roman" w:cs="Times New Roman"/>
          <w:sz w:val="20"/>
          <w:szCs w:val="20"/>
        </w:rPr>
        <w:t xml:space="preserve"> is used, the </w:t>
      </w:r>
      <w:r w:rsidR="00A302C0">
        <w:rPr>
          <w:rFonts w:ascii="Times New Roman" w:hAnsi="Times New Roman" w:cs="Times New Roman"/>
          <w:sz w:val="20"/>
          <w:szCs w:val="20"/>
        </w:rPr>
        <w:t>duration</w:t>
      </w:r>
      <w:r w:rsidRPr="003D44D5">
        <w:rPr>
          <w:rFonts w:ascii="Times New Roman" w:hAnsi="Times New Roman" w:cs="Times New Roman"/>
          <w:sz w:val="20"/>
          <w:szCs w:val="20"/>
        </w:rPr>
        <w:t xml:space="preserve"> for </w:t>
      </w:r>
      <w:r w:rsidR="00A302C0">
        <w:rPr>
          <w:rFonts w:ascii="Times New Roman" w:hAnsi="Times New Roman" w:cs="Times New Roman"/>
          <w:sz w:val="20"/>
          <w:szCs w:val="20"/>
        </w:rPr>
        <w:t xml:space="preserve">advanced </w:t>
      </w:r>
      <w:r w:rsidRPr="003D44D5">
        <w:rPr>
          <w:rFonts w:ascii="Times New Roman" w:hAnsi="Times New Roman" w:cs="Times New Roman"/>
          <w:sz w:val="20"/>
          <w:szCs w:val="20"/>
        </w:rPr>
        <w:t xml:space="preserve">triggering events will be shorter, and the benefits of AI/ML are not obvious. Furthermore, </w:t>
      </w:r>
      <w:r w:rsidR="00A302C0" w:rsidRPr="00E048B0">
        <w:rPr>
          <w:rFonts w:ascii="Times New Roman" w:hAnsi="Times New Roman" w:cs="Times New Roman"/>
          <w:b/>
          <w:sz w:val="20"/>
          <w:szCs w:val="20"/>
        </w:rPr>
        <w:t>Option 2</w:t>
      </w:r>
      <w:r w:rsidRPr="003D44D5">
        <w:rPr>
          <w:rFonts w:ascii="Times New Roman" w:hAnsi="Times New Roman" w:cs="Times New Roman"/>
          <w:sz w:val="20"/>
          <w:szCs w:val="20"/>
        </w:rPr>
        <w:t xml:space="preserve"> can </w:t>
      </w:r>
      <w:r w:rsidR="00A302C0">
        <w:rPr>
          <w:rFonts w:ascii="Times New Roman" w:hAnsi="Times New Roman" w:cs="Times New Roman" w:hint="eastAsia"/>
          <w:sz w:val="20"/>
          <w:szCs w:val="20"/>
        </w:rPr>
        <w:t>effectively</w:t>
      </w:r>
      <w:r w:rsidR="00A302C0">
        <w:rPr>
          <w:rFonts w:ascii="Times New Roman" w:hAnsi="Times New Roman" w:cs="Times New Roman"/>
          <w:sz w:val="20"/>
          <w:szCs w:val="20"/>
        </w:rPr>
        <w:t xml:space="preserve"> </w:t>
      </w:r>
      <w:r w:rsidRPr="003D44D5">
        <w:rPr>
          <w:rFonts w:ascii="Times New Roman" w:hAnsi="Times New Roman" w:cs="Times New Roman"/>
          <w:sz w:val="20"/>
          <w:szCs w:val="20"/>
        </w:rPr>
        <w:t>reduce the probability of ping-pong</w:t>
      </w:r>
      <w:r w:rsidR="00A302C0">
        <w:rPr>
          <w:rFonts w:ascii="Times New Roman" w:hAnsi="Times New Roman" w:cs="Times New Roman"/>
          <w:sz w:val="20"/>
          <w:szCs w:val="20"/>
        </w:rPr>
        <w:t xml:space="preserve"> </w:t>
      </w:r>
      <w:r w:rsidR="00A302C0">
        <w:rPr>
          <w:rFonts w:ascii="Times New Roman" w:hAnsi="Times New Roman" w:cs="Times New Roman" w:hint="eastAsia"/>
          <w:sz w:val="20"/>
          <w:szCs w:val="20"/>
        </w:rPr>
        <w:t>handover</w:t>
      </w:r>
      <w:r w:rsidRPr="003D44D5">
        <w:rPr>
          <w:rFonts w:ascii="Times New Roman" w:hAnsi="Times New Roman" w:cs="Times New Roman"/>
          <w:sz w:val="20"/>
          <w:szCs w:val="20"/>
        </w:rPr>
        <w:t>.</w:t>
      </w:r>
    </w:p>
    <w:p w14:paraId="235452F2" w14:textId="317EDB47" w:rsidR="003D44D5" w:rsidRDefault="003D44D5" w:rsidP="003D44D5">
      <w:pPr>
        <w:rPr>
          <w:rFonts w:ascii="Times New Roman" w:hAnsi="Times New Roman" w:cs="Times New Roman"/>
          <w:sz w:val="20"/>
          <w:szCs w:val="20"/>
        </w:rPr>
      </w:pPr>
      <w:r w:rsidRPr="003D44D5">
        <w:rPr>
          <w:rFonts w:ascii="Times New Roman" w:hAnsi="Times New Roman" w:cs="Times New Roman"/>
          <w:sz w:val="20"/>
          <w:szCs w:val="20"/>
        </w:rPr>
        <w:t xml:space="preserve">Therefore, </w:t>
      </w:r>
      <w:r w:rsidR="00CF0801" w:rsidRPr="00E048B0">
        <w:rPr>
          <w:rFonts w:ascii="Times New Roman" w:hAnsi="Times New Roman" w:cs="Times New Roman"/>
          <w:b/>
          <w:sz w:val="20"/>
          <w:szCs w:val="20"/>
        </w:rPr>
        <w:t>Option 2</w:t>
      </w:r>
      <w:r w:rsidRPr="003D44D5">
        <w:rPr>
          <w:rFonts w:ascii="Times New Roman" w:hAnsi="Times New Roman" w:cs="Times New Roman"/>
          <w:sz w:val="20"/>
          <w:szCs w:val="20"/>
        </w:rPr>
        <w:t xml:space="preserve"> should be the baseline.</w:t>
      </w:r>
    </w:p>
    <w:p w14:paraId="6DD38A20" w14:textId="2ECFDF31" w:rsidR="009E01C7" w:rsidRPr="00B7443E" w:rsidRDefault="009E01C7" w:rsidP="009E01C7">
      <w:pPr>
        <w:rPr>
          <w:rFonts w:ascii="Arial" w:eastAsia="MS Mincho" w:hAnsi="Arial" w:cs="Arial"/>
          <w:b/>
          <w:kern w:val="0"/>
          <w:sz w:val="20"/>
          <w:szCs w:val="20"/>
        </w:rPr>
      </w:pPr>
      <w:r w:rsidRPr="00B7443E">
        <w:rPr>
          <w:rFonts w:ascii="Arial" w:eastAsia="MS Mincho" w:hAnsi="Arial" w:cs="Arial"/>
          <w:b/>
          <w:kern w:val="0"/>
          <w:sz w:val="20"/>
          <w:szCs w:val="20"/>
        </w:rPr>
        <w:t xml:space="preserve">Proposal </w:t>
      </w:r>
      <w:r>
        <w:rPr>
          <w:rFonts w:ascii="Arial" w:eastAsia="MS Mincho" w:hAnsi="Arial" w:cs="Arial"/>
          <w:b/>
          <w:kern w:val="0"/>
          <w:sz w:val="20"/>
          <w:szCs w:val="20"/>
        </w:rPr>
        <w:t>5</w:t>
      </w:r>
      <w:r w:rsidRPr="00B7443E">
        <w:rPr>
          <w:rFonts w:ascii="Arial" w:eastAsia="MS Mincho" w:hAnsi="Arial" w:cs="Arial"/>
          <w:b/>
          <w:kern w:val="0"/>
          <w:sz w:val="20"/>
          <w:szCs w:val="20"/>
        </w:rPr>
        <w:t xml:space="preserve">. </w:t>
      </w:r>
      <w:r>
        <w:rPr>
          <w:rFonts w:ascii="Arial" w:eastAsia="MS Mincho" w:hAnsi="Arial" w:cs="Arial"/>
          <w:b/>
          <w:kern w:val="0"/>
          <w:sz w:val="20"/>
          <w:szCs w:val="20"/>
        </w:rPr>
        <w:t xml:space="preserve">RAN2 to clarify the </w:t>
      </w:r>
      <w:r w:rsidRPr="009E01C7">
        <w:rPr>
          <w:rFonts w:ascii="Arial" w:eastAsia="MS Mincho" w:hAnsi="Arial" w:cs="Arial"/>
          <w:b/>
          <w:kern w:val="0"/>
          <w:sz w:val="20"/>
          <w:szCs w:val="20"/>
        </w:rPr>
        <w:t xml:space="preserve">starting point </w:t>
      </w:r>
      <w:r>
        <w:rPr>
          <w:rFonts w:ascii="Arial" w:eastAsia="MS Mincho" w:hAnsi="Arial" w:cs="Arial"/>
          <w:b/>
          <w:kern w:val="0"/>
          <w:sz w:val="20"/>
          <w:szCs w:val="20"/>
        </w:rPr>
        <w:t xml:space="preserve">of </w:t>
      </w:r>
      <w:r w:rsidR="007F4ED9">
        <w:rPr>
          <w:rFonts w:ascii="Arial" w:eastAsia="MS Mincho" w:hAnsi="Arial" w:cs="Arial"/>
          <w:b/>
          <w:kern w:val="0"/>
          <w:sz w:val="20"/>
          <w:szCs w:val="20"/>
        </w:rPr>
        <w:t>time window</w:t>
      </w:r>
      <w:r w:rsidRPr="009E01C7">
        <w:rPr>
          <w:rFonts w:ascii="Arial" w:eastAsia="MS Mincho" w:hAnsi="Arial" w:cs="Arial"/>
          <w:b/>
          <w:kern w:val="0"/>
          <w:sz w:val="20"/>
          <w:szCs w:val="20"/>
        </w:rPr>
        <w:t xml:space="preserve"> to derive the event prediction</w:t>
      </w:r>
      <w:r>
        <w:rPr>
          <w:rFonts w:ascii="Arial" w:eastAsia="MS Mincho" w:hAnsi="Arial" w:cs="Arial"/>
          <w:b/>
          <w:kern w:val="0"/>
          <w:sz w:val="20"/>
          <w:szCs w:val="20"/>
        </w:rPr>
        <w:t xml:space="preserve">, the following three options can be considered: </w:t>
      </w:r>
    </w:p>
    <w:p w14:paraId="0E6FEE27" w14:textId="77777777" w:rsidR="009E01C7" w:rsidRPr="009E01C7" w:rsidRDefault="009E01C7" w:rsidP="009E01C7">
      <w:pPr>
        <w:pStyle w:val="a7"/>
        <w:numPr>
          <w:ilvl w:val="0"/>
          <w:numId w:val="39"/>
        </w:numPr>
        <w:ind w:firstLineChars="0"/>
        <w:rPr>
          <w:rFonts w:ascii="Arial" w:eastAsia="MS Mincho" w:hAnsi="Arial" w:cs="Arial"/>
          <w:b/>
          <w:kern w:val="0"/>
          <w:sz w:val="20"/>
          <w:szCs w:val="20"/>
        </w:rPr>
      </w:pPr>
      <w:r w:rsidRPr="009E01C7">
        <w:rPr>
          <w:rFonts w:ascii="Arial" w:eastAsia="MS Mincho" w:hAnsi="Arial" w:cs="Arial"/>
          <w:b/>
          <w:kern w:val="0"/>
          <w:sz w:val="20"/>
          <w:szCs w:val="20"/>
        </w:rPr>
        <w:t>Option 1: The starting point of the time window is a historical time, so the time window includes both historical measurements and future predictions;</w:t>
      </w:r>
    </w:p>
    <w:p w14:paraId="77100BD5" w14:textId="77777777" w:rsidR="009E01C7" w:rsidRPr="009E01C7" w:rsidRDefault="009E01C7" w:rsidP="009E01C7">
      <w:pPr>
        <w:pStyle w:val="a7"/>
        <w:numPr>
          <w:ilvl w:val="0"/>
          <w:numId w:val="39"/>
        </w:numPr>
        <w:ind w:firstLineChars="0"/>
        <w:rPr>
          <w:rFonts w:ascii="Arial" w:eastAsia="MS Mincho" w:hAnsi="Arial" w:cs="Arial"/>
          <w:b/>
          <w:kern w:val="0"/>
          <w:sz w:val="20"/>
          <w:szCs w:val="20"/>
        </w:rPr>
      </w:pPr>
      <w:r w:rsidRPr="009E01C7">
        <w:rPr>
          <w:rFonts w:ascii="Arial" w:eastAsia="MS Mincho" w:hAnsi="Arial" w:cs="Arial"/>
          <w:b/>
          <w:kern w:val="0"/>
          <w:sz w:val="20"/>
          <w:szCs w:val="20"/>
        </w:rPr>
        <w:t>Option 2: The starting point of the time window is the current time, and the time window only includes future predictions;</w:t>
      </w:r>
    </w:p>
    <w:p w14:paraId="3DA2D707" w14:textId="4808CF4B" w:rsidR="009E01C7" w:rsidRPr="009E01C7" w:rsidRDefault="009E01C7" w:rsidP="009E01C7">
      <w:pPr>
        <w:pStyle w:val="a7"/>
        <w:numPr>
          <w:ilvl w:val="0"/>
          <w:numId w:val="39"/>
        </w:numPr>
        <w:ind w:firstLineChars="0"/>
        <w:rPr>
          <w:rFonts w:ascii="Arial" w:eastAsia="MS Mincho" w:hAnsi="Arial" w:cs="Arial"/>
          <w:b/>
          <w:kern w:val="0"/>
          <w:sz w:val="20"/>
          <w:szCs w:val="20"/>
        </w:rPr>
      </w:pPr>
      <w:r w:rsidRPr="009E01C7">
        <w:rPr>
          <w:rFonts w:ascii="Arial" w:eastAsia="MS Mincho" w:hAnsi="Arial" w:cs="Arial"/>
          <w:b/>
          <w:kern w:val="0"/>
          <w:sz w:val="20"/>
          <w:szCs w:val="20"/>
        </w:rPr>
        <w:t>Option 3: The starting point of the time window is a future time</w:t>
      </w:r>
      <w:r w:rsidR="00312676">
        <w:rPr>
          <w:rFonts w:ascii="Arial" w:eastAsia="MS Mincho" w:hAnsi="Arial" w:cs="Arial"/>
          <w:b/>
          <w:kern w:val="0"/>
          <w:sz w:val="20"/>
          <w:szCs w:val="20"/>
        </w:rPr>
        <w:t>.</w:t>
      </w:r>
    </w:p>
    <w:p w14:paraId="66E8EFB8" w14:textId="758D63A7" w:rsidR="00DD29FB" w:rsidRDefault="00DB047D" w:rsidP="00294CCC">
      <w:pPr>
        <w:pStyle w:val="2"/>
        <w:numPr>
          <w:ilvl w:val="1"/>
          <w:numId w:val="3"/>
        </w:numPr>
        <w:spacing w:before="120"/>
        <w:ind w:left="567" w:hanging="567"/>
        <w:rPr>
          <w:b w:val="0"/>
          <w:sz w:val="28"/>
          <w:lang w:val="en-US"/>
        </w:rPr>
      </w:pPr>
      <w:r>
        <w:rPr>
          <w:b w:val="0"/>
          <w:sz w:val="28"/>
          <w:lang w:val="en-US"/>
        </w:rPr>
        <w:t>Simulation assumption</w:t>
      </w:r>
    </w:p>
    <w:p w14:paraId="2F587CB1" w14:textId="0388CC71" w:rsidR="00564957" w:rsidRPr="00F50301" w:rsidRDefault="00564957" w:rsidP="00564957">
      <w:pPr>
        <w:pStyle w:val="3"/>
        <w:spacing w:line="240" w:lineRule="auto"/>
        <w:rPr>
          <w:rFonts w:ascii="Arial" w:eastAsia="宋体" w:hAnsi="Arial" w:cs="Arial"/>
          <w:b w:val="0"/>
          <w:kern w:val="32"/>
          <w:sz w:val="24"/>
          <w:lang w:val="zh-CN"/>
        </w:rPr>
      </w:pPr>
      <w:r>
        <w:rPr>
          <w:rFonts w:ascii="Arial" w:eastAsia="宋体" w:hAnsi="Arial" w:cs="Arial"/>
          <w:b w:val="0"/>
          <w:kern w:val="32"/>
          <w:sz w:val="24"/>
          <w:lang w:val="zh-CN"/>
        </w:rPr>
        <w:t>2.2.</w:t>
      </w:r>
      <w:r w:rsidR="005C3F19">
        <w:rPr>
          <w:rFonts w:ascii="Arial" w:eastAsia="宋体" w:hAnsi="Arial" w:cs="Arial"/>
          <w:b w:val="0"/>
          <w:kern w:val="32"/>
          <w:sz w:val="24"/>
          <w:lang w:val="zh-CN"/>
        </w:rPr>
        <w:t>1</w:t>
      </w:r>
      <w:r w:rsidR="009B5650">
        <w:rPr>
          <w:rFonts w:ascii="Arial" w:eastAsia="宋体" w:hAnsi="Arial" w:cs="Arial"/>
          <w:b w:val="0"/>
          <w:kern w:val="32"/>
          <w:sz w:val="24"/>
          <w:lang w:val="zh-CN"/>
        </w:rPr>
        <w:tab/>
      </w:r>
      <w:r w:rsidR="007140FF">
        <w:rPr>
          <w:rFonts w:ascii="Arial" w:eastAsia="宋体" w:hAnsi="Arial" w:cs="Arial"/>
          <w:b w:val="0"/>
          <w:kern w:val="32"/>
          <w:sz w:val="24"/>
          <w:lang w:val="zh-CN"/>
        </w:rPr>
        <w:t>Common</w:t>
      </w:r>
      <w:r w:rsidR="00C05449">
        <w:rPr>
          <w:rFonts w:ascii="Arial" w:eastAsia="宋体" w:hAnsi="Arial" w:cs="Arial"/>
          <w:b w:val="0"/>
          <w:kern w:val="32"/>
          <w:sz w:val="24"/>
          <w:lang w:val="zh-CN"/>
        </w:rPr>
        <w:t xml:space="preserve"> </w:t>
      </w:r>
      <w:r w:rsidR="00C202E7">
        <w:rPr>
          <w:rFonts w:ascii="Arial" w:eastAsia="宋体" w:hAnsi="Arial" w:cs="Arial"/>
          <w:b w:val="0"/>
          <w:kern w:val="32"/>
          <w:sz w:val="24"/>
          <w:lang w:val="zh-CN"/>
        </w:rPr>
        <w:t>s</w:t>
      </w:r>
      <w:r w:rsidR="00C05449">
        <w:rPr>
          <w:rFonts w:ascii="Arial" w:eastAsia="宋体" w:hAnsi="Arial" w:cs="Arial"/>
          <w:b w:val="0"/>
          <w:kern w:val="32"/>
          <w:sz w:val="24"/>
          <w:lang w:val="zh-CN"/>
        </w:rPr>
        <w:t xml:space="preserve">imulation </w:t>
      </w:r>
      <w:r w:rsidR="00C202E7">
        <w:rPr>
          <w:rFonts w:ascii="Arial" w:eastAsia="宋体" w:hAnsi="Arial" w:cs="Arial"/>
          <w:b w:val="0"/>
          <w:kern w:val="32"/>
          <w:sz w:val="24"/>
          <w:lang w:val="zh-CN"/>
        </w:rPr>
        <w:t>a</w:t>
      </w:r>
      <w:r w:rsidR="005C3F19">
        <w:rPr>
          <w:rFonts w:ascii="Arial" w:eastAsia="宋体" w:hAnsi="Arial" w:cs="Arial"/>
          <w:b w:val="0"/>
          <w:kern w:val="32"/>
          <w:sz w:val="24"/>
          <w:lang w:val="zh-CN"/>
        </w:rPr>
        <w:t>ssumptions</w:t>
      </w:r>
    </w:p>
    <w:p w14:paraId="120DE720" w14:textId="10A8D01B" w:rsidR="007B64A6" w:rsidRPr="007B64A6" w:rsidRDefault="00CF156A" w:rsidP="00874744">
      <w:pPr>
        <w:adjustRightInd w:val="0"/>
        <w:snapToGrid w:val="0"/>
        <w:spacing w:before="120" w:after="120" w:line="288" w:lineRule="auto"/>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At the RAN2#126 </w:t>
      </w:r>
      <w:r w:rsidR="00512EFD">
        <w:rPr>
          <w:rFonts w:ascii="Times New Roman" w:hAnsi="Times New Roman" w:cs="Times New Roman"/>
          <w:kern w:val="0"/>
          <w:sz w:val="20"/>
          <w:szCs w:val="20"/>
          <w:lang w:val="en-GB"/>
        </w:rPr>
        <w:t xml:space="preserve">and RAN2#127 </w:t>
      </w:r>
      <w:r>
        <w:rPr>
          <w:rFonts w:ascii="Times New Roman" w:hAnsi="Times New Roman" w:cs="Times New Roman"/>
          <w:kern w:val="0"/>
          <w:sz w:val="20"/>
          <w:szCs w:val="20"/>
          <w:lang w:val="en-GB"/>
        </w:rPr>
        <w:t>meeting</w:t>
      </w:r>
      <w:r w:rsidR="00512EFD">
        <w:rPr>
          <w:rFonts w:ascii="Times New Roman" w:hAnsi="Times New Roman" w:cs="Times New Roman"/>
          <w:kern w:val="0"/>
          <w:sz w:val="20"/>
          <w:szCs w:val="20"/>
          <w:lang w:val="en-GB"/>
        </w:rPr>
        <w:t>s</w:t>
      </w:r>
      <w:r>
        <w:rPr>
          <w:rFonts w:ascii="Times New Roman" w:hAnsi="Times New Roman" w:cs="Times New Roman"/>
          <w:kern w:val="0"/>
          <w:sz w:val="20"/>
          <w:szCs w:val="20"/>
          <w:lang w:val="en-GB"/>
        </w:rPr>
        <w:t>, the general</w:t>
      </w:r>
      <w:r w:rsidRPr="00021069">
        <w:rPr>
          <w:rFonts w:ascii="Times New Roman" w:hAnsi="Times New Roman" w:cs="Times New Roman"/>
          <w:kern w:val="0"/>
          <w:sz w:val="20"/>
          <w:szCs w:val="20"/>
          <w:lang w:val="en-GB"/>
        </w:rPr>
        <w:t xml:space="preserve"> </w:t>
      </w:r>
      <w:r w:rsidR="00C25D8F">
        <w:rPr>
          <w:rFonts w:ascii="Times New Roman" w:hAnsi="Times New Roman" w:cs="Times New Roman"/>
          <w:kern w:val="0"/>
          <w:sz w:val="20"/>
          <w:szCs w:val="20"/>
          <w:lang w:val="en-GB"/>
        </w:rPr>
        <w:t>simulation assumptions</w:t>
      </w:r>
      <w:r>
        <w:rPr>
          <w:rFonts w:ascii="Times New Roman" w:hAnsi="Times New Roman" w:cs="Times New Roman"/>
          <w:kern w:val="0"/>
          <w:sz w:val="20"/>
          <w:szCs w:val="20"/>
          <w:lang w:val="en-GB"/>
        </w:rPr>
        <w:t xml:space="preserve"> to acquire the dataset for RRM prediction </w:t>
      </w:r>
      <w:r w:rsidR="002D5913">
        <w:rPr>
          <w:rFonts w:ascii="Times New Roman" w:hAnsi="Times New Roman" w:cs="Times New Roman"/>
          <w:kern w:val="0"/>
          <w:sz w:val="20"/>
          <w:szCs w:val="20"/>
          <w:lang w:val="en-GB"/>
        </w:rPr>
        <w:t xml:space="preserve">were </w:t>
      </w:r>
      <w:r>
        <w:rPr>
          <w:rFonts w:ascii="Times New Roman" w:hAnsi="Times New Roman" w:cs="Times New Roman"/>
          <w:kern w:val="0"/>
          <w:sz w:val="20"/>
          <w:szCs w:val="20"/>
          <w:lang w:val="en-GB"/>
        </w:rPr>
        <w:t>discussed.</w:t>
      </w:r>
      <w:r w:rsidR="00C623AC">
        <w:rPr>
          <w:rFonts w:ascii="Times New Roman" w:hAnsi="Times New Roman" w:cs="Times New Roman"/>
          <w:kern w:val="0"/>
          <w:sz w:val="20"/>
          <w:szCs w:val="20"/>
          <w:lang w:val="en-GB"/>
        </w:rPr>
        <w:t xml:space="preserve"> </w:t>
      </w:r>
      <w:r w:rsidR="007B64A6">
        <w:rPr>
          <w:rFonts w:ascii="Times New Roman" w:hAnsi="Times New Roman" w:cs="Times New Roman" w:hint="eastAsia"/>
          <w:kern w:val="0"/>
          <w:sz w:val="20"/>
          <w:szCs w:val="20"/>
          <w:lang w:val="en-GB"/>
        </w:rPr>
        <w:t>Similar</w:t>
      </w:r>
      <w:r w:rsidR="007B64A6">
        <w:rPr>
          <w:rFonts w:ascii="Times New Roman" w:hAnsi="Times New Roman" w:cs="Times New Roman"/>
          <w:kern w:val="0"/>
          <w:sz w:val="20"/>
          <w:szCs w:val="20"/>
          <w:lang w:val="en-GB"/>
        </w:rPr>
        <w:t xml:space="preserve"> </w:t>
      </w:r>
      <w:r w:rsidR="007B64A6">
        <w:rPr>
          <w:rFonts w:ascii="Times New Roman" w:hAnsi="Times New Roman" w:cs="Times New Roman" w:hint="eastAsia"/>
          <w:kern w:val="0"/>
          <w:sz w:val="20"/>
          <w:szCs w:val="20"/>
          <w:lang w:val="en-GB"/>
        </w:rPr>
        <w:t>t</w:t>
      </w:r>
      <w:r w:rsidR="007B64A6">
        <w:rPr>
          <w:rFonts w:ascii="Times New Roman" w:hAnsi="Times New Roman" w:cs="Times New Roman"/>
          <w:kern w:val="0"/>
          <w:sz w:val="20"/>
          <w:szCs w:val="20"/>
          <w:lang w:val="en-GB"/>
        </w:rPr>
        <w:t xml:space="preserve">o RLF prediction, </w:t>
      </w:r>
      <w:r w:rsidR="007B64A6" w:rsidRPr="007B64A6">
        <w:rPr>
          <w:rFonts w:ascii="Times New Roman" w:hAnsi="Times New Roman" w:cs="Times New Roman"/>
          <w:kern w:val="0"/>
          <w:sz w:val="20"/>
          <w:szCs w:val="20"/>
          <w:lang w:val="en-GB"/>
        </w:rPr>
        <w:t xml:space="preserve">the </w:t>
      </w:r>
      <w:r w:rsidR="007140FF">
        <w:rPr>
          <w:rFonts w:ascii="Times New Roman" w:hAnsi="Times New Roman" w:cs="Times New Roman"/>
          <w:kern w:val="0"/>
          <w:sz w:val="20"/>
          <w:szCs w:val="20"/>
          <w:lang w:val="en-GB"/>
        </w:rPr>
        <w:t>common</w:t>
      </w:r>
      <w:r w:rsidR="007B64A6" w:rsidRPr="007B64A6">
        <w:rPr>
          <w:rFonts w:ascii="Times New Roman" w:hAnsi="Times New Roman" w:cs="Times New Roman"/>
          <w:kern w:val="0"/>
          <w:sz w:val="20"/>
          <w:szCs w:val="20"/>
          <w:lang w:val="en-GB"/>
        </w:rPr>
        <w:t xml:space="preserve"> simulation assumption </w:t>
      </w:r>
      <w:r w:rsidR="007B64A6">
        <w:rPr>
          <w:rFonts w:ascii="Times New Roman" w:hAnsi="Times New Roman" w:cs="Times New Roman"/>
          <w:kern w:val="0"/>
          <w:sz w:val="20"/>
          <w:szCs w:val="20"/>
          <w:lang w:val="en-GB"/>
        </w:rPr>
        <w:t xml:space="preserve">should be reused for </w:t>
      </w:r>
      <w:r w:rsidR="007B64A6" w:rsidRPr="007B64A6">
        <w:rPr>
          <w:rFonts w:ascii="Times New Roman" w:hAnsi="Times New Roman" w:cs="Times New Roman"/>
          <w:kern w:val="0"/>
          <w:sz w:val="20"/>
          <w:szCs w:val="20"/>
          <w:lang w:val="en-GB"/>
        </w:rPr>
        <w:t xml:space="preserve">all use cases as much as possible. </w:t>
      </w:r>
    </w:p>
    <w:p w14:paraId="1797200D" w14:textId="5E681AB3" w:rsidR="00CF156A" w:rsidRDefault="007B64A6" w:rsidP="007B64A6">
      <w:pPr>
        <w:adjustRightInd w:val="0"/>
        <w:snapToGrid w:val="0"/>
        <w:spacing w:before="120" w:after="120" w:line="288" w:lineRule="auto"/>
        <w:rPr>
          <w:rFonts w:ascii="Times New Roman" w:hAnsi="Times New Roman" w:cs="Times New Roman"/>
          <w:kern w:val="0"/>
          <w:sz w:val="20"/>
          <w:szCs w:val="20"/>
          <w:lang w:val="en-GB"/>
        </w:rPr>
      </w:pPr>
      <w:r w:rsidRPr="007B64A6">
        <w:rPr>
          <w:rFonts w:ascii="Times New Roman" w:hAnsi="Times New Roman" w:cs="Times New Roman"/>
          <w:kern w:val="0"/>
          <w:sz w:val="20"/>
          <w:szCs w:val="20"/>
          <w:lang w:val="en-GB"/>
        </w:rPr>
        <w:t xml:space="preserve">RRM measurement prediction considers two frequency ranges (i.e., FR1 and FR2) for different purposes. Among them, the mobility performance of FR1 is already quite good, thus the main purpose of the simulation on FR1 is measurement reduction. In contrast, the mobility performance of the FR2 is greatly affected by environment changes and UE mobility, so the main purpose of the simulation on FR2 is to enhance mobility performance. Our understanding is that the main purpose of </w:t>
      </w:r>
      <w:r w:rsidR="003D3B51">
        <w:rPr>
          <w:rFonts w:ascii="Times New Roman" w:hAnsi="Times New Roman" w:cs="Times New Roman"/>
          <w:kern w:val="0"/>
          <w:sz w:val="20"/>
          <w:szCs w:val="20"/>
          <w:lang w:val="en-GB"/>
        </w:rPr>
        <w:t>measurement event</w:t>
      </w:r>
      <w:r w:rsidRPr="007B64A6">
        <w:rPr>
          <w:rFonts w:ascii="Times New Roman" w:hAnsi="Times New Roman" w:cs="Times New Roman"/>
          <w:kern w:val="0"/>
          <w:sz w:val="20"/>
          <w:szCs w:val="20"/>
          <w:lang w:val="en-GB"/>
        </w:rPr>
        <w:t xml:space="preserve"> prediction is enhancing mobility performance as well, therefore, the </w:t>
      </w:r>
      <w:r w:rsidR="003D3B51">
        <w:rPr>
          <w:rFonts w:ascii="Times New Roman" w:hAnsi="Times New Roman" w:cs="Times New Roman"/>
          <w:kern w:val="0"/>
          <w:sz w:val="20"/>
          <w:szCs w:val="20"/>
          <w:lang w:val="en-GB"/>
        </w:rPr>
        <w:t>measurement event</w:t>
      </w:r>
      <w:r w:rsidRPr="007B64A6">
        <w:rPr>
          <w:rFonts w:ascii="Times New Roman" w:hAnsi="Times New Roman" w:cs="Times New Roman"/>
          <w:kern w:val="0"/>
          <w:sz w:val="20"/>
          <w:szCs w:val="20"/>
          <w:lang w:val="en-GB"/>
        </w:rPr>
        <w:t xml:space="preserve"> prediction should also focus on FR2. Furthermore, </w:t>
      </w:r>
      <w:r w:rsidR="00903AA8">
        <w:rPr>
          <w:rFonts w:ascii="Times New Roman" w:hAnsi="Times New Roman" w:cs="Times New Roman"/>
          <w:kern w:val="0"/>
          <w:sz w:val="20"/>
          <w:szCs w:val="20"/>
          <w:lang w:val="en-GB"/>
        </w:rPr>
        <w:t>measurement event</w:t>
      </w:r>
      <w:r w:rsidRPr="007B64A6">
        <w:rPr>
          <w:rFonts w:ascii="Times New Roman" w:hAnsi="Times New Roman" w:cs="Times New Roman"/>
          <w:kern w:val="0"/>
          <w:sz w:val="20"/>
          <w:szCs w:val="20"/>
          <w:lang w:val="en-GB"/>
        </w:rPr>
        <w:t xml:space="preserve"> prediction only needs to consider intra-frequency scenarios.</w:t>
      </w:r>
    </w:p>
    <w:p w14:paraId="615E9A43" w14:textId="351C9B4D" w:rsidR="001952DB" w:rsidRDefault="001952DB" w:rsidP="001952DB">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sidR="00A93309">
        <w:rPr>
          <w:rFonts w:ascii="Arial" w:eastAsia="宋体" w:hAnsi="Arial" w:cs="Arial"/>
          <w:b/>
          <w:kern w:val="0"/>
          <w:sz w:val="20"/>
          <w:szCs w:val="20"/>
        </w:rPr>
        <w:t>6</w:t>
      </w:r>
      <w:r w:rsidRPr="00A71EF0">
        <w:rPr>
          <w:rFonts w:ascii="Arial" w:eastAsia="宋体" w:hAnsi="Arial" w:cs="Arial"/>
          <w:b/>
          <w:kern w:val="0"/>
          <w:sz w:val="20"/>
          <w:szCs w:val="20"/>
        </w:rPr>
        <w:t>:</w:t>
      </w:r>
      <w:r>
        <w:rPr>
          <w:rFonts w:ascii="Arial" w:eastAsia="宋体" w:hAnsi="Arial" w:cs="Arial"/>
          <w:b/>
          <w:kern w:val="0"/>
          <w:sz w:val="20"/>
          <w:szCs w:val="20"/>
        </w:rPr>
        <w:t xml:space="preserve"> For the </w:t>
      </w:r>
      <w:r w:rsidR="00A671B3" w:rsidRPr="00A671B3">
        <w:rPr>
          <w:rFonts w:ascii="Arial" w:eastAsia="宋体" w:hAnsi="Arial" w:cs="Arial"/>
          <w:b/>
          <w:kern w:val="0"/>
          <w:sz w:val="20"/>
          <w:szCs w:val="20"/>
        </w:rPr>
        <w:t>measurement event</w:t>
      </w:r>
      <w:r>
        <w:rPr>
          <w:rFonts w:ascii="Arial" w:eastAsia="宋体" w:hAnsi="Arial" w:cs="Arial"/>
          <w:b/>
          <w:kern w:val="0"/>
          <w:sz w:val="20"/>
          <w:szCs w:val="20"/>
        </w:rPr>
        <w:t xml:space="preserve"> prediction, the simulation evaluation should focus on FR2 and intra-frequency scenarios.</w:t>
      </w:r>
    </w:p>
    <w:p w14:paraId="03B64DB2" w14:textId="44FD7AAC" w:rsidR="00CA3683" w:rsidRDefault="00AE60F1" w:rsidP="00E67E20">
      <w:pPr>
        <w:rPr>
          <w:rFonts w:ascii="Times New Roman" w:hAnsi="Times New Roman" w:cs="Times New Roman"/>
          <w:bCs/>
          <w:sz w:val="20"/>
          <w:szCs w:val="20"/>
        </w:rPr>
      </w:pPr>
      <w:r>
        <w:rPr>
          <w:rFonts w:ascii="Times New Roman" w:hAnsi="Times New Roman" w:cs="Times New Roman" w:hint="eastAsia"/>
          <w:bCs/>
          <w:sz w:val="20"/>
          <w:szCs w:val="20"/>
        </w:rPr>
        <w:t>T</w:t>
      </w:r>
      <w:r w:rsidR="000053B8" w:rsidRPr="00305A58">
        <w:rPr>
          <w:rFonts w:ascii="Times New Roman" w:hAnsi="Times New Roman" w:cs="Times New Roman"/>
          <w:bCs/>
          <w:sz w:val="20"/>
          <w:szCs w:val="20"/>
        </w:rPr>
        <w:t xml:space="preserve">o reuse the simulation assumptions </w:t>
      </w:r>
      <w:r>
        <w:rPr>
          <w:rFonts w:ascii="Times New Roman" w:hAnsi="Times New Roman" w:cs="Times New Roman"/>
          <w:bCs/>
          <w:sz w:val="20"/>
          <w:szCs w:val="20"/>
        </w:rPr>
        <w:t>of RRM prediction as much as possible, the</w:t>
      </w:r>
      <w:r w:rsidR="00664B48">
        <w:rPr>
          <w:rFonts w:ascii="Times New Roman" w:hAnsi="Times New Roman" w:cs="Times New Roman"/>
          <w:bCs/>
          <w:sz w:val="20"/>
          <w:szCs w:val="20"/>
        </w:rPr>
        <w:t xml:space="preserve"> </w:t>
      </w:r>
      <w:r w:rsidRPr="00305A58">
        <w:rPr>
          <w:rFonts w:ascii="Times New Roman" w:hAnsi="Times New Roman" w:cs="Times New Roman"/>
          <w:bCs/>
          <w:sz w:val="20"/>
          <w:szCs w:val="20"/>
        </w:rPr>
        <w:t>simulation assumption</w:t>
      </w:r>
      <w:r>
        <w:rPr>
          <w:rFonts w:ascii="Times New Roman" w:hAnsi="Times New Roman" w:cs="Times New Roman"/>
          <w:bCs/>
          <w:sz w:val="20"/>
          <w:szCs w:val="20"/>
        </w:rPr>
        <w:t xml:space="preserve"> </w:t>
      </w:r>
      <w:r w:rsidR="000053B8" w:rsidRPr="00305A58">
        <w:rPr>
          <w:rFonts w:ascii="Times New Roman" w:hAnsi="Times New Roman" w:cs="Times New Roman"/>
          <w:bCs/>
          <w:sz w:val="20"/>
          <w:szCs w:val="20"/>
        </w:rPr>
        <w:t xml:space="preserve">of ‘FR2 to FR2 intra-frequency temporal domain case A’ </w:t>
      </w:r>
      <w:r w:rsidR="00664B48">
        <w:rPr>
          <w:rFonts w:ascii="Times New Roman" w:hAnsi="Times New Roman" w:cs="Times New Roman"/>
          <w:bCs/>
          <w:sz w:val="20"/>
          <w:szCs w:val="20"/>
        </w:rPr>
        <w:t xml:space="preserve">can be the baseline </w:t>
      </w:r>
      <w:r w:rsidR="000053B8" w:rsidRPr="00305A58">
        <w:rPr>
          <w:rFonts w:ascii="Times New Roman" w:hAnsi="Times New Roman" w:cs="Times New Roman"/>
          <w:bCs/>
          <w:sz w:val="20"/>
          <w:szCs w:val="20"/>
        </w:rPr>
        <w:t>for measurement event prediction</w:t>
      </w:r>
      <w:r w:rsidR="001060B2">
        <w:rPr>
          <w:rFonts w:ascii="Times New Roman" w:hAnsi="Times New Roman" w:cs="Times New Roman"/>
          <w:bCs/>
          <w:sz w:val="20"/>
          <w:szCs w:val="20"/>
        </w:rPr>
        <w:t xml:space="preserve">, </w:t>
      </w:r>
      <w:r w:rsidR="001060B2">
        <w:rPr>
          <w:rFonts w:ascii="Times New Roman" w:hAnsi="Times New Roman" w:cs="Times New Roman" w:hint="eastAsia"/>
          <w:bCs/>
          <w:sz w:val="20"/>
          <w:szCs w:val="20"/>
        </w:rPr>
        <w:t>especially</w:t>
      </w:r>
      <w:r w:rsidR="001060B2">
        <w:rPr>
          <w:rFonts w:ascii="Times New Roman" w:hAnsi="Times New Roman" w:cs="Times New Roman"/>
          <w:bCs/>
          <w:sz w:val="20"/>
          <w:szCs w:val="20"/>
        </w:rPr>
        <w:t xml:space="preserve"> for indirect measurement event prediction</w:t>
      </w:r>
      <w:r w:rsidR="000053B8" w:rsidRPr="00305A58">
        <w:rPr>
          <w:rFonts w:ascii="Times New Roman" w:hAnsi="Times New Roman" w:cs="Times New Roman"/>
          <w:bCs/>
          <w:sz w:val="20"/>
          <w:szCs w:val="20"/>
        </w:rPr>
        <w:t>.</w:t>
      </w:r>
    </w:p>
    <w:p w14:paraId="3068DD70" w14:textId="04A51505" w:rsidR="00E40AB6" w:rsidRDefault="00BB3AFF" w:rsidP="00BB3AFF">
      <w:pPr>
        <w:widowControl/>
        <w:rPr>
          <w:rFonts w:ascii="Arial" w:eastAsia="宋体" w:hAnsi="Arial" w:cs="Arial"/>
          <w:b/>
          <w:kern w:val="0"/>
          <w:sz w:val="20"/>
          <w:szCs w:val="20"/>
        </w:rPr>
      </w:pPr>
      <w:r w:rsidRPr="00BB3AFF">
        <w:rPr>
          <w:rFonts w:ascii="Arial" w:eastAsia="宋体" w:hAnsi="Arial" w:cs="Arial"/>
          <w:b/>
          <w:kern w:val="0"/>
          <w:sz w:val="20"/>
          <w:szCs w:val="20"/>
        </w:rPr>
        <w:t xml:space="preserve">Proposal </w:t>
      </w:r>
      <w:r w:rsidR="00A93309">
        <w:rPr>
          <w:rFonts w:ascii="Arial" w:eastAsia="宋体" w:hAnsi="Arial" w:cs="Arial"/>
          <w:b/>
          <w:kern w:val="0"/>
          <w:sz w:val="20"/>
          <w:szCs w:val="20"/>
        </w:rPr>
        <w:t>7</w:t>
      </w:r>
      <w:r w:rsidR="00A15D84">
        <w:rPr>
          <w:rFonts w:ascii="Arial" w:eastAsia="宋体" w:hAnsi="Arial" w:cs="Arial" w:hint="eastAsia"/>
          <w:b/>
          <w:kern w:val="0"/>
          <w:sz w:val="20"/>
          <w:szCs w:val="20"/>
        </w:rPr>
        <w:t>.</w:t>
      </w:r>
      <w:r w:rsidRPr="00BB3AFF">
        <w:rPr>
          <w:rFonts w:ascii="Arial" w:eastAsia="宋体" w:hAnsi="Arial" w:cs="Arial"/>
          <w:b/>
          <w:kern w:val="0"/>
          <w:sz w:val="20"/>
          <w:szCs w:val="20"/>
        </w:rPr>
        <w:t xml:space="preserve"> </w:t>
      </w:r>
      <w:r w:rsidR="00E42FC1">
        <w:rPr>
          <w:rFonts w:ascii="Arial" w:eastAsia="宋体" w:hAnsi="Arial" w:cs="Arial"/>
          <w:b/>
          <w:kern w:val="0"/>
          <w:sz w:val="20"/>
          <w:szCs w:val="20"/>
        </w:rPr>
        <w:t xml:space="preserve">Taking </w:t>
      </w:r>
      <w:r w:rsidRPr="00BB3AFF">
        <w:rPr>
          <w:rFonts w:ascii="Arial" w:eastAsia="宋体" w:hAnsi="Arial" w:cs="Arial"/>
          <w:b/>
          <w:kern w:val="0"/>
          <w:sz w:val="20"/>
          <w:szCs w:val="20"/>
        </w:rPr>
        <w:t>the simulation assumptions</w:t>
      </w:r>
      <w:r>
        <w:rPr>
          <w:rFonts w:ascii="Arial" w:eastAsia="宋体" w:hAnsi="Arial" w:cs="Arial"/>
          <w:b/>
          <w:kern w:val="0"/>
          <w:sz w:val="20"/>
          <w:szCs w:val="20"/>
        </w:rPr>
        <w:t xml:space="preserve"> of </w:t>
      </w:r>
      <w:r w:rsidR="00F6613F">
        <w:rPr>
          <w:rFonts w:ascii="Arial" w:eastAsia="宋体" w:hAnsi="Arial" w:cs="Arial"/>
          <w:b/>
          <w:kern w:val="0"/>
          <w:sz w:val="20"/>
          <w:szCs w:val="20"/>
        </w:rPr>
        <w:t xml:space="preserve">RRM prediction </w:t>
      </w:r>
      <w:r>
        <w:rPr>
          <w:rFonts w:ascii="Arial" w:eastAsia="宋体" w:hAnsi="Arial" w:cs="Arial"/>
          <w:b/>
          <w:kern w:val="0"/>
          <w:sz w:val="20"/>
          <w:szCs w:val="20"/>
        </w:rPr>
        <w:t>‘</w:t>
      </w:r>
      <w:r w:rsidRPr="00BB3AFF">
        <w:rPr>
          <w:rFonts w:ascii="Arial" w:eastAsia="宋体" w:hAnsi="Arial" w:cs="Arial"/>
          <w:b/>
          <w:kern w:val="0"/>
          <w:sz w:val="20"/>
          <w:szCs w:val="20"/>
        </w:rPr>
        <w:t>FR2 to FR2 intra-frequency temporal domain case A</w:t>
      </w:r>
      <w:r>
        <w:rPr>
          <w:rFonts w:ascii="Arial" w:eastAsia="宋体" w:hAnsi="Arial" w:cs="Arial"/>
          <w:b/>
          <w:kern w:val="0"/>
          <w:sz w:val="20"/>
          <w:szCs w:val="20"/>
        </w:rPr>
        <w:t>’</w:t>
      </w:r>
      <w:r w:rsidR="008540FD">
        <w:rPr>
          <w:rFonts w:ascii="Arial" w:eastAsia="宋体" w:hAnsi="Arial" w:cs="Arial"/>
          <w:b/>
          <w:kern w:val="0"/>
          <w:sz w:val="20"/>
          <w:szCs w:val="20"/>
        </w:rPr>
        <w:t xml:space="preserve"> as </w:t>
      </w:r>
      <w:r w:rsidR="000D6E56">
        <w:rPr>
          <w:rFonts w:ascii="Arial" w:eastAsia="宋体" w:hAnsi="Arial" w:cs="Arial"/>
          <w:b/>
          <w:kern w:val="0"/>
          <w:sz w:val="20"/>
          <w:szCs w:val="20"/>
        </w:rPr>
        <w:t xml:space="preserve">the </w:t>
      </w:r>
      <w:r w:rsidR="008540FD">
        <w:rPr>
          <w:rFonts w:ascii="Arial" w:eastAsia="宋体" w:hAnsi="Arial" w:cs="Arial"/>
          <w:b/>
          <w:kern w:val="0"/>
          <w:sz w:val="20"/>
          <w:szCs w:val="20"/>
        </w:rPr>
        <w:t>baseline f</w:t>
      </w:r>
      <w:r w:rsidR="00E42FC1">
        <w:rPr>
          <w:rFonts w:ascii="Arial" w:eastAsia="宋体" w:hAnsi="Arial" w:cs="Arial"/>
          <w:b/>
          <w:kern w:val="0"/>
          <w:sz w:val="20"/>
          <w:szCs w:val="20"/>
        </w:rPr>
        <w:t>or measurement event prediction</w:t>
      </w:r>
      <w:r w:rsidR="008F376C">
        <w:rPr>
          <w:rFonts w:ascii="Arial" w:eastAsia="宋体" w:hAnsi="Arial" w:cs="Arial"/>
          <w:b/>
          <w:kern w:val="0"/>
          <w:sz w:val="20"/>
          <w:szCs w:val="20"/>
        </w:rPr>
        <w:t>.</w:t>
      </w:r>
    </w:p>
    <w:p w14:paraId="35953AEF" w14:textId="3217C62C" w:rsidR="00803C60" w:rsidRPr="00F10D5D" w:rsidRDefault="00803C60" w:rsidP="00803C60">
      <w:pPr>
        <w:pStyle w:val="3"/>
        <w:spacing w:line="240" w:lineRule="auto"/>
        <w:rPr>
          <w:rFonts w:ascii="Arial" w:eastAsia="宋体" w:hAnsi="Arial" w:cs="Arial"/>
          <w:b w:val="0"/>
          <w:kern w:val="32"/>
          <w:sz w:val="24"/>
        </w:rPr>
      </w:pPr>
      <w:r w:rsidRPr="00F10D5D">
        <w:rPr>
          <w:rFonts w:ascii="Arial" w:eastAsia="宋体" w:hAnsi="Arial" w:cs="Arial"/>
          <w:b w:val="0"/>
          <w:kern w:val="32"/>
          <w:sz w:val="24"/>
        </w:rPr>
        <w:t>2.2.</w:t>
      </w:r>
      <w:r w:rsidR="009B5650" w:rsidRPr="00F10D5D">
        <w:rPr>
          <w:rFonts w:ascii="Arial" w:eastAsia="宋体" w:hAnsi="Arial" w:cs="Arial"/>
          <w:b w:val="0"/>
          <w:kern w:val="32"/>
          <w:sz w:val="24"/>
        </w:rPr>
        <w:t>2</w:t>
      </w:r>
      <w:r w:rsidR="009B5650">
        <w:rPr>
          <w:rFonts w:ascii="Arial" w:eastAsia="宋体" w:hAnsi="Arial" w:cs="Arial"/>
          <w:b w:val="0"/>
          <w:kern w:val="32"/>
          <w:sz w:val="24"/>
        </w:rPr>
        <w:tab/>
      </w:r>
      <w:r w:rsidRPr="00F10D5D">
        <w:rPr>
          <w:rFonts w:ascii="Arial" w:eastAsia="宋体" w:hAnsi="Arial" w:cs="Arial"/>
          <w:b w:val="0"/>
          <w:kern w:val="32"/>
          <w:sz w:val="24"/>
        </w:rPr>
        <w:t>Mobility-specific parameters</w:t>
      </w:r>
    </w:p>
    <w:p w14:paraId="3902B41F" w14:textId="5C0D57D1" w:rsidR="00803C60" w:rsidRPr="009F653A" w:rsidRDefault="00803C60" w:rsidP="00803C60">
      <w:pPr>
        <w:widowControl/>
        <w:spacing w:before="120" w:after="120" w:line="288" w:lineRule="auto"/>
        <w:rPr>
          <w:rFonts w:ascii="Times New Roman" w:eastAsia="MS Mincho" w:hAnsi="Times New Roman" w:cs="Times New Roman"/>
          <w:kern w:val="0"/>
          <w:sz w:val="20"/>
          <w:szCs w:val="20"/>
          <w:lang w:val="en-GB" w:eastAsia="en-US"/>
        </w:rPr>
      </w:pPr>
      <w:r w:rsidRPr="009F653A">
        <w:rPr>
          <w:rFonts w:ascii="Times New Roman" w:eastAsia="MS Mincho" w:hAnsi="Times New Roman" w:cs="Times New Roman"/>
          <w:kern w:val="0"/>
          <w:sz w:val="20"/>
          <w:szCs w:val="20"/>
          <w:lang w:val="en-GB" w:eastAsia="en-US"/>
        </w:rPr>
        <w:t>The following tables capture the additional recommended HetNet mobility</w:t>
      </w:r>
      <w:r>
        <w:rPr>
          <w:rFonts w:ascii="Times New Roman" w:eastAsia="MS Mincho" w:hAnsi="Times New Roman" w:cs="Times New Roman"/>
          <w:kern w:val="0"/>
          <w:sz w:val="20"/>
          <w:szCs w:val="20"/>
          <w:lang w:val="en-GB" w:eastAsia="en-US"/>
        </w:rPr>
        <w:t>-</w:t>
      </w:r>
      <w:r w:rsidRPr="009F653A">
        <w:rPr>
          <w:rFonts w:ascii="Times New Roman" w:eastAsia="MS Mincho" w:hAnsi="Times New Roman" w:cs="Times New Roman"/>
          <w:kern w:val="0"/>
          <w:sz w:val="20"/>
          <w:szCs w:val="20"/>
          <w:lang w:val="en-GB" w:eastAsia="en-US"/>
        </w:rPr>
        <w:t>specific parameters in [</w:t>
      </w:r>
      <w:r w:rsidR="00BB5A9F">
        <w:rPr>
          <w:rFonts w:ascii="Times New Roman" w:eastAsia="MS Mincho" w:hAnsi="Times New Roman" w:cs="Times New Roman"/>
          <w:kern w:val="0"/>
          <w:sz w:val="20"/>
          <w:szCs w:val="20"/>
          <w:lang w:val="en-GB" w:eastAsia="en-US"/>
        </w:rPr>
        <w:t>3</w:t>
      </w:r>
      <w:r w:rsidRPr="009F653A">
        <w:rPr>
          <w:rFonts w:ascii="Times New Roman" w:eastAsia="MS Mincho" w:hAnsi="Times New Roman" w:cs="Times New Roman"/>
          <w:kern w:val="0"/>
          <w:sz w:val="20"/>
          <w:szCs w:val="20"/>
          <w:lang w:val="en-GB" w:eastAsia="en-US"/>
        </w:rPr>
        <w:t>]:</w:t>
      </w:r>
    </w:p>
    <w:p w14:paraId="37C4E62C" w14:textId="731A4371" w:rsidR="00803C60" w:rsidRPr="009E6369" w:rsidRDefault="00803C60" w:rsidP="009E6369">
      <w:pPr>
        <w:pStyle w:val="a7"/>
        <w:spacing w:after="120"/>
        <w:ind w:left="420" w:firstLineChars="0" w:firstLine="0"/>
        <w:jc w:val="center"/>
        <w:rPr>
          <w:rFonts w:ascii="Arial" w:hAnsi="Arial" w:cs="Arial"/>
          <w:b/>
          <w:sz w:val="20"/>
          <w:szCs w:val="20"/>
        </w:rPr>
      </w:pPr>
      <w:r w:rsidRPr="009E6369">
        <w:rPr>
          <w:rFonts w:ascii="Arial" w:hAnsi="Arial" w:cs="Arial"/>
          <w:b/>
          <w:sz w:val="20"/>
          <w:szCs w:val="20"/>
        </w:rPr>
        <w:t>Table 2.2-</w:t>
      </w:r>
      <w:r w:rsidR="0072476A" w:rsidRPr="009E6369">
        <w:rPr>
          <w:rFonts w:ascii="Arial" w:hAnsi="Arial" w:cs="Arial"/>
          <w:b/>
          <w:sz w:val="20"/>
          <w:szCs w:val="20"/>
        </w:rPr>
        <w:t>1</w:t>
      </w:r>
      <w:r w:rsidRPr="009E6369">
        <w:rPr>
          <w:rFonts w:ascii="Arial" w:hAnsi="Arial" w:cs="Arial"/>
          <w:b/>
          <w:sz w:val="20"/>
          <w:szCs w:val="20"/>
        </w:rPr>
        <w:t>: HetNet mobility specific parameters</w:t>
      </w:r>
    </w:p>
    <w:tbl>
      <w:tblPr>
        <w:tblW w:w="9034" w:type="dxa"/>
        <w:jc w:val="center"/>
        <w:tblCellMar>
          <w:left w:w="0" w:type="dxa"/>
          <w:right w:w="0" w:type="dxa"/>
        </w:tblCellMar>
        <w:tblLook w:val="04A0" w:firstRow="1" w:lastRow="0" w:firstColumn="1" w:lastColumn="0" w:noHBand="0" w:noVBand="1"/>
      </w:tblPr>
      <w:tblGrid>
        <w:gridCol w:w="3677"/>
        <w:gridCol w:w="5357"/>
      </w:tblGrid>
      <w:tr w:rsidR="00803C60" w:rsidRPr="00453F70" w14:paraId="2C18D36C" w14:textId="77777777" w:rsidTr="00583CDB">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tcPr>
          <w:p w14:paraId="17BF08D1" w14:textId="77777777" w:rsidR="00803C60" w:rsidRPr="00453F70" w:rsidRDefault="00803C60" w:rsidP="00583CDB">
            <w:pPr>
              <w:keepNext/>
              <w:keepLines/>
              <w:widowControl/>
              <w:jc w:val="center"/>
              <w:rPr>
                <w:rFonts w:ascii="Arial" w:eastAsia="Batang" w:hAnsi="Arial" w:cs="Times New Roman"/>
                <w:b/>
                <w:kern w:val="0"/>
                <w:sz w:val="18"/>
                <w:szCs w:val="20"/>
                <w:lang w:val="en-GB" w:eastAsia="ko-KR"/>
              </w:rPr>
            </w:pPr>
            <w:r w:rsidRPr="00453F70">
              <w:rPr>
                <w:rFonts w:ascii="Arial" w:eastAsia="Batang" w:hAnsi="Arial" w:cs="Times New Roman"/>
                <w:b/>
                <w:kern w:val="0"/>
                <w:sz w:val="18"/>
                <w:szCs w:val="20"/>
                <w:lang w:val="en-GB" w:eastAsia="ko-KR"/>
              </w:rPr>
              <w:t>Items</w:t>
            </w:r>
          </w:p>
        </w:tc>
        <w:tc>
          <w:tcPr>
            <w:tcW w:w="5357"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tcPr>
          <w:p w14:paraId="16C203CF" w14:textId="77777777" w:rsidR="00803C60" w:rsidRPr="00453F70" w:rsidRDefault="00803C60" w:rsidP="00583CDB">
            <w:pPr>
              <w:keepNext/>
              <w:keepLines/>
              <w:widowControl/>
              <w:jc w:val="center"/>
              <w:rPr>
                <w:rFonts w:ascii="Arial" w:eastAsia="Batang" w:hAnsi="Arial" w:cs="Times New Roman"/>
                <w:b/>
                <w:kern w:val="0"/>
                <w:sz w:val="18"/>
                <w:szCs w:val="20"/>
                <w:lang w:val="en-GB" w:eastAsia="ko-KR"/>
              </w:rPr>
            </w:pPr>
            <w:r w:rsidRPr="00453F70">
              <w:rPr>
                <w:rFonts w:ascii="Arial" w:eastAsia="Batang" w:hAnsi="Arial" w:cs="Times New Roman"/>
                <w:b/>
                <w:kern w:val="0"/>
                <w:sz w:val="18"/>
                <w:szCs w:val="20"/>
                <w:lang w:val="en-GB" w:eastAsia="ko-KR"/>
              </w:rPr>
              <w:t>Description</w:t>
            </w:r>
          </w:p>
        </w:tc>
      </w:tr>
      <w:tr w:rsidR="00803C60" w:rsidRPr="00453F70" w14:paraId="01671C1F" w14:textId="77777777" w:rsidTr="00583CDB">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14:paraId="4F73AB0D" w14:textId="77777777" w:rsidR="00803C60" w:rsidRPr="00453F70" w:rsidRDefault="00803C60" w:rsidP="00583CDB">
            <w:pPr>
              <w:keepNext/>
              <w:keepLines/>
              <w:widowControl/>
              <w:jc w:val="left"/>
              <w:rPr>
                <w:rFonts w:ascii="Arial" w:eastAsia="Batang" w:hAnsi="Arial" w:cs="Arial"/>
                <w:kern w:val="0"/>
                <w:sz w:val="18"/>
                <w:szCs w:val="20"/>
                <w:lang w:val="en-GB" w:eastAsia="ko-KR"/>
              </w:rPr>
            </w:pPr>
            <w:r w:rsidRPr="00453F70">
              <w:rPr>
                <w:rFonts w:ascii="Arial" w:eastAsia="Batang" w:hAnsi="Arial" w:cs="Arial"/>
                <w:kern w:val="0"/>
                <w:sz w:val="18"/>
                <w:szCs w:val="20"/>
                <w:lang w:val="en-GB" w:eastAsia="ko-KR"/>
              </w:rPr>
              <w:t>Pico cell placement</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14:paraId="2376033E" w14:textId="77777777" w:rsidR="00803C60" w:rsidRPr="00453F70" w:rsidRDefault="00803C60" w:rsidP="00583CDB">
            <w:pPr>
              <w:keepNext/>
              <w:keepLines/>
              <w:widowControl/>
              <w:jc w:val="left"/>
              <w:rPr>
                <w:rFonts w:ascii="Arial" w:eastAsia="Batang" w:hAnsi="Arial" w:cs="Arial"/>
                <w:kern w:val="0"/>
                <w:sz w:val="18"/>
                <w:szCs w:val="20"/>
                <w:lang w:val="en-GB" w:eastAsia="ko-KR"/>
              </w:rPr>
            </w:pPr>
            <w:r w:rsidRPr="00453F70">
              <w:rPr>
                <w:rFonts w:ascii="Arial" w:eastAsia="Batang" w:hAnsi="Arial" w:cs="Arial"/>
                <w:kern w:val="0"/>
                <w:sz w:val="18"/>
                <w:szCs w:val="20"/>
                <w:lang w:val="en-GB" w:eastAsia="ko-KR"/>
              </w:rPr>
              <w:t>At fixed location(s) e.g., at 0.5 ISD, 0.3 ISD on the boresight direction. Or randomly placed.</w:t>
            </w:r>
          </w:p>
        </w:tc>
      </w:tr>
      <w:tr w:rsidR="00803C60" w:rsidRPr="00453F70" w14:paraId="6DEA7366" w14:textId="77777777" w:rsidTr="00583CDB">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14:paraId="6BAE8662" w14:textId="77777777" w:rsidR="00803C60" w:rsidRPr="00453F70" w:rsidRDefault="00803C60" w:rsidP="00583CDB">
            <w:pPr>
              <w:keepNext/>
              <w:keepLines/>
              <w:widowControl/>
              <w:jc w:val="left"/>
              <w:rPr>
                <w:rFonts w:ascii="Arial" w:eastAsia="Batang" w:hAnsi="Arial" w:cs="Arial"/>
                <w:kern w:val="0"/>
                <w:sz w:val="18"/>
                <w:szCs w:val="20"/>
                <w:lang w:val="en-GB" w:eastAsia="ko-KR"/>
              </w:rPr>
            </w:pPr>
            <w:r w:rsidRPr="00453F70">
              <w:rPr>
                <w:rFonts w:ascii="Arial" w:eastAsia="Batang" w:hAnsi="Arial" w:cs="Arial"/>
                <w:kern w:val="0"/>
                <w:sz w:val="18"/>
                <w:szCs w:val="20"/>
                <w:lang w:val="en-GB" w:eastAsia="ko-KR"/>
              </w:rPr>
              <w:t xml:space="preserve">Cell loading (NOTE 1) </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14:paraId="2166557D" w14:textId="77777777" w:rsidR="00803C60" w:rsidRPr="00453F70" w:rsidRDefault="00803C60" w:rsidP="00583CDB">
            <w:pPr>
              <w:keepNext/>
              <w:keepLines/>
              <w:widowControl/>
              <w:jc w:val="left"/>
              <w:rPr>
                <w:rFonts w:ascii="Arial" w:eastAsia="Batang" w:hAnsi="Arial" w:cs="Arial"/>
                <w:kern w:val="0"/>
                <w:sz w:val="18"/>
                <w:szCs w:val="20"/>
                <w:lang w:val="en-GB" w:eastAsia="ko-KR"/>
              </w:rPr>
            </w:pPr>
            <w:r w:rsidRPr="00453F70">
              <w:rPr>
                <w:rFonts w:ascii="Arial" w:eastAsia="Batang" w:hAnsi="Arial" w:cs="Arial"/>
                <w:kern w:val="0"/>
                <w:sz w:val="18"/>
                <w:szCs w:val="20"/>
                <w:lang w:val="en-GB" w:eastAsia="ko-KR"/>
              </w:rPr>
              <w:t>100%, 50%</w:t>
            </w:r>
          </w:p>
        </w:tc>
      </w:tr>
      <w:tr w:rsidR="00803C60" w:rsidRPr="00453F70" w14:paraId="218FA326" w14:textId="77777777" w:rsidTr="00583CDB">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14:paraId="565A0BD6" w14:textId="77777777" w:rsidR="00803C60" w:rsidRPr="00453F70" w:rsidRDefault="00803C60" w:rsidP="00583CDB">
            <w:pPr>
              <w:keepNext/>
              <w:keepLines/>
              <w:widowControl/>
              <w:jc w:val="left"/>
              <w:rPr>
                <w:rFonts w:ascii="Arial" w:eastAsia="Batang" w:hAnsi="Arial" w:cs="Arial"/>
                <w:kern w:val="0"/>
                <w:sz w:val="18"/>
                <w:szCs w:val="20"/>
                <w:lang w:val="en-GB" w:eastAsia="ko-KR"/>
              </w:rPr>
            </w:pPr>
            <w:r w:rsidRPr="00453F70">
              <w:rPr>
                <w:rFonts w:ascii="Arial" w:eastAsia="Batang" w:hAnsi="Arial" w:cs="Arial"/>
                <w:kern w:val="0"/>
                <w:sz w:val="18"/>
                <w:szCs w:val="20"/>
                <w:lang w:val="en-GB" w:eastAsia="ko-KR"/>
              </w:rPr>
              <w:t xml:space="preserve">UE speed </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14:paraId="5784ED47" w14:textId="77777777" w:rsidR="00803C60" w:rsidRPr="00453F70" w:rsidRDefault="00803C60" w:rsidP="00583CDB">
            <w:pPr>
              <w:keepNext/>
              <w:keepLines/>
              <w:widowControl/>
              <w:jc w:val="left"/>
              <w:rPr>
                <w:rFonts w:ascii="Arial" w:eastAsia="Batang" w:hAnsi="Arial" w:cs="Arial"/>
                <w:kern w:val="0"/>
                <w:sz w:val="18"/>
                <w:szCs w:val="20"/>
                <w:lang w:val="pt-BR" w:eastAsia="ko-KR"/>
              </w:rPr>
            </w:pPr>
            <w:r w:rsidRPr="00453F70">
              <w:rPr>
                <w:rFonts w:ascii="Arial" w:eastAsia="Batang" w:hAnsi="Arial" w:cs="Arial"/>
                <w:kern w:val="0"/>
                <w:sz w:val="18"/>
                <w:szCs w:val="20"/>
                <w:lang w:val="pt-BR" w:eastAsia="ko-KR"/>
              </w:rPr>
              <w:t xml:space="preserve">3 km/h, 120km/h, 30km/h, 60km/h </w:t>
            </w:r>
          </w:p>
        </w:tc>
      </w:tr>
      <w:tr w:rsidR="00803C60" w:rsidRPr="00453F70" w14:paraId="11F80EA1" w14:textId="77777777" w:rsidTr="00583CDB">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14:paraId="1E72A0EE" w14:textId="77777777" w:rsidR="00803C60" w:rsidRPr="00453F70" w:rsidRDefault="00803C60" w:rsidP="00583CDB">
            <w:pPr>
              <w:keepNext/>
              <w:keepLines/>
              <w:widowControl/>
              <w:jc w:val="left"/>
              <w:rPr>
                <w:rFonts w:ascii="Arial" w:eastAsia="Batang" w:hAnsi="Arial" w:cs="Arial"/>
                <w:kern w:val="0"/>
                <w:sz w:val="18"/>
                <w:szCs w:val="20"/>
                <w:lang w:val="en-GB" w:eastAsia="ko-KR"/>
              </w:rPr>
            </w:pPr>
            <w:r w:rsidRPr="00453F70">
              <w:rPr>
                <w:rFonts w:ascii="Arial" w:eastAsia="Batang" w:hAnsi="Arial" w:cs="Arial"/>
                <w:kern w:val="0"/>
                <w:sz w:val="18"/>
                <w:szCs w:val="20"/>
                <w:lang w:val="en-GB" w:eastAsia="ko-KR"/>
              </w:rPr>
              <w:t xml:space="preserve">Channel model </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14:paraId="2E947FD0" w14:textId="77777777" w:rsidR="00803C60" w:rsidRPr="00453F70" w:rsidRDefault="00803C60" w:rsidP="00583CDB">
            <w:pPr>
              <w:keepNext/>
              <w:keepLines/>
              <w:widowControl/>
              <w:jc w:val="left"/>
              <w:rPr>
                <w:rFonts w:ascii="Arial" w:eastAsia="Batang" w:hAnsi="Arial" w:cs="Arial"/>
                <w:kern w:val="0"/>
                <w:sz w:val="18"/>
                <w:szCs w:val="20"/>
                <w:lang w:val="en-GB" w:eastAsia="ko-KR"/>
              </w:rPr>
            </w:pPr>
            <w:r w:rsidRPr="00453F70">
              <w:rPr>
                <w:rFonts w:ascii="Arial" w:eastAsia="Batang" w:hAnsi="Arial" w:cs="Arial"/>
                <w:kern w:val="0"/>
                <w:sz w:val="18"/>
                <w:szCs w:val="20"/>
                <w:lang w:val="en-GB" w:eastAsia="ko-KR"/>
              </w:rPr>
              <w:t>Either one of the models, TU or ITU, could be used. (fast fading included)</w:t>
            </w:r>
          </w:p>
        </w:tc>
      </w:tr>
      <w:tr w:rsidR="00803C60" w:rsidRPr="00453F70" w14:paraId="41EFB7EF" w14:textId="77777777" w:rsidTr="00583CDB">
        <w:trPr>
          <w:jc w:val="center"/>
        </w:trPr>
        <w:tc>
          <w:tcPr>
            <w:tcW w:w="3677" w:type="dxa"/>
            <w:tcBorders>
              <w:top w:val="single" w:sz="8" w:space="0" w:color="000000"/>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7455F593" w14:textId="77777777" w:rsidR="00803C60" w:rsidRPr="00453F70" w:rsidRDefault="00803C60" w:rsidP="00583CDB">
            <w:pPr>
              <w:keepNext/>
              <w:keepLines/>
              <w:widowControl/>
              <w:jc w:val="left"/>
              <w:rPr>
                <w:rFonts w:ascii="Arial" w:eastAsia="Batang" w:hAnsi="Arial" w:cs="Arial"/>
                <w:kern w:val="0"/>
                <w:sz w:val="18"/>
                <w:szCs w:val="20"/>
                <w:lang w:val="en-GB" w:eastAsia="ko-KR"/>
              </w:rPr>
            </w:pPr>
            <w:r w:rsidRPr="00453F70">
              <w:rPr>
                <w:rFonts w:ascii="Arial" w:eastAsia="宋体" w:hAnsi="Arial" w:cs="Times New Roman"/>
                <w:kern w:val="0"/>
                <w:sz w:val="18"/>
                <w:szCs w:val="20"/>
                <w:lang w:val="en-GB" w:eastAsia="en-US"/>
              </w:rPr>
              <w:t>TimeToTrigger</w:t>
            </w:r>
            <w:r w:rsidRPr="00453F70">
              <w:rPr>
                <w:rFonts w:ascii="Arial" w:eastAsia="Batang" w:hAnsi="Arial" w:cs="Arial"/>
                <w:kern w:val="0"/>
                <w:sz w:val="18"/>
                <w:szCs w:val="20"/>
                <w:lang w:val="en-GB" w:eastAsia="ko-KR"/>
              </w:rPr>
              <w:t xml:space="preserve"> [ms]</w:t>
            </w:r>
          </w:p>
        </w:tc>
        <w:tc>
          <w:tcPr>
            <w:tcW w:w="5357" w:type="dxa"/>
            <w:tcBorders>
              <w:top w:val="single" w:sz="8" w:space="0" w:color="000000"/>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20BB065C" w14:textId="77777777" w:rsidR="00803C60" w:rsidRPr="00453F70" w:rsidRDefault="00803C60" w:rsidP="00583CDB">
            <w:pPr>
              <w:keepNext/>
              <w:keepLines/>
              <w:widowControl/>
              <w:jc w:val="left"/>
              <w:rPr>
                <w:rFonts w:ascii="Arial" w:eastAsia="Batang" w:hAnsi="Arial" w:cs="Arial"/>
                <w:kern w:val="0"/>
                <w:sz w:val="18"/>
                <w:szCs w:val="20"/>
                <w:lang w:val="en-GB" w:eastAsia="ko-KR"/>
              </w:rPr>
            </w:pPr>
            <w:r w:rsidRPr="00453F70">
              <w:rPr>
                <w:rFonts w:ascii="Arial" w:eastAsia="Batang" w:hAnsi="Arial" w:cs="Arial"/>
                <w:kern w:val="0"/>
                <w:sz w:val="18"/>
                <w:szCs w:val="20"/>
                <w:lang w:val="en-GB" w:eastAsia="ko-KR"/>
              </w:rPr>
              <w:t>40, 80, 160, 480</w:t>
            </w:r>
          </w:p>
        </w:tc>
      </w:tr>
      <w:tr w:rsidR="00803C60" w:rsidRPr="00453F70" w14:paraId="3ECFC560" w14:textId="77777777" w:rsidTr="00583CDB">
        <w:trPr>
          <w:jc w:val="center"/>
        </w:trPr>
        <w:tc>
          <w:tcPr>
            <w:tcW w:w="367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247034BA" w14:textId="77777777" w:rsidR="00803C60" w:rsidRPr="00453F70" w:rsidRDefault="00803C60" w:rsidP="00583CDB">
            <w:pPr>
              <w:keepNext/>
              <w:keepLines/>
              <w:widowControl/>
              <w:jc w:val="left"/>
              <w:rPr>
                <w:rFonts w:ascii="Arial" w:eastAsia="Batang" w:hAnsi="Arial" w:cs="Arial"/>
                <w:kern w:val="0"/>
                <w:sz w:val="18"/>
                <w:szCs w:val="20"/>
                <w:lang w:val="en-GB" w:eastAsia="ko-KR"/>
              </w:rPr>
            </w:pPr>
            <w:r w:rsidRPr="00453F70">
              <w:rPr>
                <w:rFonts w:ascii="Arial" w:eastAsia="宋体" w:hAnsi="Arial" w:cs="Times New Roman"/>
                <w:color w:val="000000"/>
                <w:kern w:val="0"/>
                <w:sz w:val="18"/>
                <w:szCs w:val="20"/>
                <w:lang w:val="en-GB" w:eastAsia="en-US"/>
              </w:rPr>
              <w:t xml:space="preserve">a3-offset </w:t>
            </w:r>
            <w:r w:rsidRPr="00453F70">
              <w:rPr>
                <w:rFonts w:ascii="Arial" w:eastAsia="Batang" w:hAnsi="Arial" w:cs="Arial"/>
                <w:kern w:val="0"/>
                <w:sz w:val="18"/>
                <w:szCs w:val="20"/>
                <w:lang w:val="en-GB" w:eastAsia="ko-KR"/>
              </w:rPr>
              <w:t>[dB]</w:t>
            </w:r>
          </w:p>
        </w:tc>
        <w:tc>
          <w:tcPr>
            <w:tcW w:w="535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7FA3826E" w14:textId="77777777" w:rsidR="00803C60" w:rsidRPr="00453F70" w:rsidRDefault="00803C60" w:rsidP="00583CDB">
            <w:pPr>
              <w:keepNext/>
              <w:keepLines/>
              <w:widowControl/>
              <w:jc w:val="left"/>
              <w:rPr>
                <w:rFonts w:ascii="Arial" w:eastAsia="Batang" w:hAnsi="Arial" w:cs="Arial"/>
                <w:kern w:val="0"/>
                <w:sz w:val="18"/>
                <w:szCs w:val="20"/>
                <w:lang w:val="en-GB" w:eastAsia="ko-KR"/>
              </w:rPr>
            </w:pPr>
            <w:r w:rsidRPr="00453F70">
              <w:rPr>
                <w:rFonts w:ascii="Arial" w:eastAsia="Batang" w:hAnsi="Arial" w:cs="Arial"/>
                <w:kern w:val="0"/>
                <w:sz w:val="18"/>
                <w:szCs w:val="20"/>
                <w:lang w:val="en-GB" w:eastAsia="ko-KR"/>
              </w:rPr>
              <w:t xml:space="preserve">-1, 0, 1, 2, 3 </w:t>
            </w:r>
          </w:p>
        </w:tc>
      </w:tr>
      <w:tr w:rsidR="00803C60" w:rsidRPr="00453F70" w14:paraId="6D3B075C" w14:textId="77777777" w:rsidTr="00583CDB">
        <w:trPr>
          <w:jc w:val="center"/>
        </w:trPr>
        <w:tc>
          <w:tcPr>
            <w:tcW w:w="367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43D3C0D4" w14:textId="77777777" w:rsidR="00803C60" w:rsidRPr="00453F70" w:rsidRDefault="00803C60" w:rsidP="00583CDB">
            <w:pPr>
              <w:keepNext/>
              <w:keepLines/>
              <w:widowControl/>
              <w:jc w:val="left"/>
              <w:rPr>
                <w:rFonts w:ascii="Arial" w:eastAsia="宋体" w:hAnsi="Arial" w:cs="Times New Roman"/>
                <w:kern w:val="0"/>
                <w:sz w:val="18"/>
                <w:szCs w:val="20"/>
                <w:lang w:val="en-GB" w:eastAsia="en-US"/>
              </w:rPr>
            </w:pPr>
            <w:r w:rsidRPr="00453F70">
              <w:rPr>
                <w:rFonts w:ascii="Arial" w:eastAsia="宋体" w:hAnsi="Arial" w:cs="v4.2.0"/>
                <w:kern w:val="0"/>
                <w:sz w:val="18"/>
                <w:szCs w:val="20"/>
                <w:lang w:val="en-GB" w:eastAsia="en-US"/>
              </w:rPr>
              <w:t>T</w:t>
            </w:r>
            <w:r w:rsidRPr="00453F70">
              <w:rPr>
                <w:rFonts w:ascii="Arial" w:eastAsia="宋体" w:hAnsi="Arial" w:cs="v4.2.0"/>
                <w:kern w:val="0"/>
                <w:sz w:val="18"/>
                <w:szCs w:val="20"/>
                <w:vertAlign w:val="subscript"/>
                <w:lang w:val="en-GB" w:eastAsia="en-US"/>
              </w:rPr>
              <w:t xml:space="preserve">Measurement_Period, Intra, </w:t>
            </w:r>
            <w:r w:rsidRPr="00453F70">
              <w:rPr>
                <w:rFonts w:ascii="Arial" w:eastAsia="宋体" w:hAnsi="Arial" w:cs="Times New Roman"/>
                <w:kern w:val="0"/>
                <w:sz w:val="18"/>
                <w:szCs w:val="20"/>
                <w:lang w:val="en-GB" w:eastAsia="en-US"/>
              </w:rPr>
              <w:t>L1 filtering time in TS36.133 [2]</w:t>
            </w:r>
          </w:p>
        </w:tc>
        <w:tc>
          <w:tcPr>
            <w:tcW w:w="535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2D994D66" w14:textId="77777777" w:rsidR="00803C60" w:rsidRPr="00453F70" w:rsidRDefault="00803C60" w:rsidP="00583CDB">
            <w:pPr>
              <w:keepNext/>
              <w:keepLines/>
              <w:widowControl/>
              <w:jc w:val="left"/>
              <w:rPr>
                <w:rFonts w:ascii="Arial" w:eastAsia="宋体" w:hAnsi="Arial" w:cs="Times New Roman"/>
                <w:kern w:val="0"/>
                <w:sz w:val="18"/>
                <w:szCs w:val="20"/>
                <w:lang w:val="en-GB" w:eastAsia="en-US"/>
              </w:rPr>
            </w:pPr>
            <w:r w:rsidRPr="00453F70">
              <w:rPr>
                <w:rFonts w:ascii="Arial" w:eastAsia="宋体" w:hAnsi="Arial" w:cs="Times New Roman"/>
                <w:kern w:val="0"/>
                <w:sz w:val="18"/>
                <w:szCs w:val="20"/>
                <w:lang w:val="en-GB" w:eastAsia="en-US"/>
              </w:rPr>
              <w:t>200ms (other values could be added later)</w:t>
            </w:r>
          </w:p>
        </w:tc>
      </w:tr>
      <w:tr w:rsidR="00803C60" w:rsidRPr="00453F70" w14:paraId="5830D783" w14:textId="77777777" w:rsidTr="00583CDB">
        <w:trPr>
          <w:jc w:val="center"/>
        </w:trPr>
        <w:tc>
          <w:tcPr>
            <w:tcW w:w="367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0C96554D" w14:textId="77777777" w:rsidR="00803C60" w:rsidRPr="00453F70" w:rsidRDefault="00803C60" w:rsidP="00583CDB">
            <w:pPr>
              <w:keepNext/>
              <w:keepLines/>
              <w:widowControl/>
              <w:jc w:val="left"/>
              <w:rPr>
                <w:rFonts w:ascii="Arial" w:eastAsia="Batang" w:hAnsi="Arial" w:cs="Arial"/>
                <w:kern w:val="0"/>
                <w:sz w:val="18"/>
                <w:szCs w:val="20"/>
                <w:lang w:val="en-GB" w:eastAsia="ko-KR"/>
              </w:rPr>
            </w:pPr>
            <w:r w:rsidRPr="00453F70">
              <w:rPr>
                <w:rFonts w:ascii="Arial" w:eastAsia="宋体" w:hAnsi="Arial" w:cs="Times New Roman"/>
                <w:kern w:val="0"/>
                <w:sz w:val="18"/>
                <w:szCs w:val="20"/>
                <w:lang w:val="en-GB" w:eastAsia="en-US"/>
              </w:rPr>
              <w:t>Layer3 Filter Parameter K</w:t>
            </w:r>
          </w:p>
        </w:tc>
        <w:tc>
          <w:tcPr>
            <w:tcW w:w="535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7E532EA1" w14:textId="77777777" w:rsidR="00803C60" w:rsidRPr="00453F70" w:rsidRDefault="00803C60" w:rsidP="00583CDB">
            <w:pPr>
              <w:keepNext/>
              <w:keepLines/>
              <w:widowControl/>
              <w:jc w:val="left"/>
              <w:rPr>
                <w:rFonts w:ascii="Arial" w:eastAsia="Batang" w:hAnsi="Arial" w:cs="Arial"/>
                <w:kern w:val="0"/>
                <w:sz w:val="18"/>
                <w:szCs w:val="20"/>
                <w:lang w:val="en-GB" w:eastAsia="ko-KR"/>
              </w:rPr>
            </w:pPr>
            <w:r w:rsidRPr="00453F70">
              <w:rPr>
                <w:rFonts w:ascii="Arial" w:eastAsia="宋体" w:hAnsi="Arial" w:cs="Times New Roman"/>
                <w:kern w:val="0"/>
                <w:sz w:val="18"/>
                <w:szCs w:val="20"/>
                <w:lang w:val="en-GB" w:eastAsia="en-US"/>
              </w:rPr>
              <w:t xml:space="preserve"> 4, 1, 0</w:t>
            </w:r>
          </w:p>
        </w:tc>
      </w:tr>
      <w:tr w:rsidR="00803C60" w:rsidRPr="00453F70" w14:paraId="7792FB11" w14:textId="77777777" w:rsidTr="00583CDB">
        <w:trPr>
          <w:jc w:val="center"/>
        </w:trPr>
        <w:tc>
          <w:tcPr>
            <w:tcW w:w="367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64C8B4B3" w14:textId="77777777" w:rsidR="00803C60" w:rsidRPr="00453F70" w:rsidRDefault="00803C60" w:rsidP="00583CDB">
            <w:pPr>
              <w:keepNext/>
              <w:keepLines/>
              <w:widowControl/>
              <w:jc w:val="left"/>
              <w:rPr>
                <w:rFonts w:ascii="Arial" w:eastAsia="宋体" w:hAnsi="Arial" w:cs="Times New Roman"/>
                <w:kern w:val="0"/>
                <w:sz w:val="18"/>
                <w:szCs w:val="20"/>
                <w:highlight w:val="green"/>
                <w:lang w:val="en-GB" w:eastAsia="en-US"/>
              </w:rPr>
            </w:pPr>
            <w:r w:rsidRPr="00453F70">
              <w:rPr>
                <w:rFonts w:ascii="Arial" w:eastAsia="宋体" w:hAnsi="Arial" w:cs="Times New Roman"/>
                <w:kern w:val="0"/>
                <w:sz w:val="18"/>
                <w:szCs w:val="20"/>
                <w:highlight w:val="green"/>
                <w:lang w:val="en-GB" w:eastAsia="en-US"/>
              </w:rPr>
              <w:t>Handover preparation (decision) delay</w:t>
            </w:r>
          </w:p>
        </w:tc>
        <w:tc>
          <w:tcPr>
            <w:tcW w:w="535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02C91764" w14:textId="77777777" w:rsidR="00803C60" w:rsidRPr="00453F70" w:rsidRDefault="00803C60" w:rsidP="00583CDB">
            <w:pPr>
              <w:keepNext/>
              <w:keepLines/>
              <w:widowControl/>
              <w:jc w:val="left"/>
              <w:rPr>
                <w:rFonts w:ascii="Arial" w:eastAsia="宋体" w:hAnsi="Arial" w:cs="Times New Roman"/>
                <w:kern w:val="0"/>
                <w:sz w:val="18"/>
                <w:szCs w:val="20"/>
                <w:highlight w:val="green"/>
                <w:lang w:val="en-GB" w:eastAsia="en-US"/>
              </w:rPr>
            </w:pPr>
            <w:r w:rsidRPr="00453F70">
              <w:rPr>
                <w:rFonts w:ascii="Arial" w:eastAsia="宋体" w:hAnsi="Arial" w:cs="Times New Roman"/>
                <w:kern w:val="0"/>
                <w:sz w:val="18"/>
                <w:szCs w:val="20"/>
                <w:highlight w:val="green"/>
                <w:lang w:val="en-GB" w:eastAsia="en-US"/>
              </w:rPr>
              <w:t>50ms</w:t>
            </w:r>
          </w:p>
        </w:tc>
      </w:tr>
      <w:tr w:rsidR="00803C60" w:rsidRPr="00453F70" w14:paraId="6B22EF35" w14:textId="77777777" w:rsidTr="00583CDB">
        <w:trPr>
          <w:jc w:val="center"/>
        </w:trPr>
        <w:tc>
          <w:tcPr>
            <w:tcW w:w="3677" w:type="dxa"/>
            <w:tcBorders>
              <w:top w:val="single" w:sz="4" w:space="0" w:color="auto"/>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14:paraId="5CB6ADAB" w14:textId="77777777" w:rsidR="00803C60" w:rsidRPr="00453F70" w:rsidRDefault="00803C60" w:rsidP="00583CDB">
            <w:pPr>
              <w:keepNext/>
              <w:keepLines/>
              <w:widowControl/>
              <w:jc w:val="left"/>
              <w:rPr>
                <w:rFonts w:ascii="Arial" w:eastAsia="宋体" w:hAnsi="Arial" w:cs="Times New Roman"/>
                <w:kern w:val="0"/>
                <w:sz w:val="18"/>
                <w:szCs w:val="20"/>
                <w:highlight w:val="green"/>
                <w:lang w:val="en-GB" w:eastAsia="en-US"/>
              </w:rPr>
            </w:pPr>
            <w:r w:rsidRPr="00453F70">
              <w:rPr>
                <w:rFonts w:ascii="Arial" w:eastAsia="宋体" w:hAnsi="Arial" w:cs="Times New Roman"/>
                <w:kern w:val="0"/>
                <w:sz w:val="18"/>
                <w:szCs w:val="20"/>
                <w:highlight w:val="green"/>
                <w:lang w:val="en-GB" w:eastAsia="ja-JP"/>
              </w:rPr>
              <w:t>Handover execution time</w:t>
            </w:r>
          </w:p>
        </w:tc>
        <w:tc>
          <w:tcPr>
            <w:tcW w:w="5357" w:type="dxa"/>
            <w:tcBorders>
              <w:top w:val="single" w:sz="4" w:space="0" w:color="auto"/>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14:paraId="673158A7" w14:textId="77777777" w:rsidR="00803C60" w:rsidRPr="00453F70" w:rsidRDefault="00803C60" w:rsidP="00583CDB">
            <w:pPr>
              <w:keepNext/>
              <w:keepLines/>
              <w:widowControl/>
              <w:jc w:val="left"/>
              <w:rPr>
                <w:rFonts w:ascii="Arial" w:eastAsia="宋体" w:hAnsi="Arial" w:cs="Times New Roman"/>
                <w:kern w:val="0"/>
                <w:sz w:val="18"/>
                <w:szCs w:val="20"/>
                <w:highlight w:val="green"/>
                <w:lang w:val="en-GB" w:eastAsia="en-US"/>
              </w:rPr>
            </w:pPr>
            <w:r w:rsidRPr="00453F70">
              <w:rPr>
                <w:rFonts w:ascii="Arial" w:eastAsia="宋体" w:hAnsi="Arial" w:cs="Times New Roman"/>
                <w:kern w:val="0"/>
                <w:sz w:val="18"/>
                <w:szCs w:val="20"/>
                <w:highlight w:val="green"/>
                <w:lang w:val="en-GB" w:eastAsia="en-US"/>
              </w:rPr>
              <w:t>40ms</w:t>
            </w:r>
          </w:p>
        </w:tc>
      </w:tr>
    </w:tbl>
    <w:p w14:paraId="363FBDB7" w14:textId="25B9E05C" w:rsidR="00803C60" w:rsidRPr="00B576A9" w:rsidRDefault="00803C60" w:rsidP="00803C60">
      <w:pPr>
        <w:keepNext/>
        <w:keepLines/>
        <w:widowControl/>
        <w:spacing w:before="60" w:after="120"/>
        <w:jc w:val="center"/>
        <w:rPr>
          <w:rFonts w:ascii="Arial" w:eastAsia="宋体" w:hAnsi="Arial" w:cs="Times New Roman"/>
          <w:b/>
          <w:kern w:val="0"/>
          <w:sz w:val="20"/>
          <w:szCs w:val="20"/>
          <w:lang w:val="en-GB" w:eastAsia="en-US"/>
        </w:rPr>
      </w:pPr>
      <w:r w:rsidRPr="00B576A9">
        <w:rPr>
          <w:rFonts w:ascii="Arial" w:eastAsia="宋体" w:hAnsi="Arial" w:cs="Times New Roman"/>
          <w:b/>
          <w:kern w:val="0"/>
          <w:sz w:val="20"/>
          <w:szCs w:val="20"/>
          <w:lang w:val="en-GB" w:eastAsia="en-US"/>
        </w:rPr>
        <w:t xml:space="preserve">Table </w:t>
      </w:r>
      <w:r>
        <w:rPr>
          <w:rFonts w:ascii="Arial" w:eastAsia="宋体" w:hAnsi="Arial" w:cs="Times New Roman"/>
          <w:b/>
          <w:kern w:val="0"/>
          <w:sz w:val="20"/>
          <w:szCs w:val="20"/>
          <w:lang w:val="en-GB" w:eastAsia="en-US"/>
        </w:rPr>
        <w:t>2.2-</w:t>
      </w:r>
      <w:r w:rsidR="00DD7314">
        <w:rPr>
          <w:rFonts w:ascii="Arial" w:eastAsia="宋体" w:hAnsi="Arial" w:cs="Times New Roman"/>
          <w:b/>
          <w:kern w:val="0"/>
          <w:sz w:val="20"/>
          <w:szCs w:val="20"/>
          <w:lang w:val="en-GB" w:eastAsia="en-US"/>
        </w:rPr>
        <w:t>2</w:t>
      </w:r>
      <w:r w:rsidRPr="00B576A9">
        <w:rPr>
          <w:rFonts w:ascii="Arial" w:eastAsia="宋体" w:hAnsi="Arial" w:cs="Times New Roman"/>
          <w:b/>
          <w:kern w:val="0"/>
          <w:sz w:val="20"/>
          <w:szCs w:val="20"/>
          <w:lang w:val="en-GB" w:eastAsia="en-US"/>
        </w:rPr>
        <w:t>: Summary of Mobility related simulation parameters for the MSE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4"/>
        <w:gridCol w:w="4468"/>
      </w:tblGrid>
      <w:tr w:rsidR="00803C60" w:rsidRPr="0092693A" w14:paraId="64C8B186" w14:textId="77777777" w:rsidTr="00583CDB">
        <w:tc>
          <w:tcPr>
            <w:tcW w:w="4484" w:type="dxa"/>
            <w:shd w:val="clear" w:color="auto" w:fill="D9D9D9"/>
          </w:tcPr>
          <w:p w14:paraId="465DD9E4" w14:textId="77777777" w:rsidR="00803C60" w:rsidRPr="0092693A" w:rsidRDefault="00803C60" w:rsidP="00583CDB">
            <w:pPr>
              <w:pStyle w:val="TAH"/>
            </w:pPr>
            <w:r w:rsidRPr="0092693A">
              <w:t>HO Parameter</w:t>
            </w:r>
          </w:p>
        </w:tc>
        <w:tc>
          <w:tcPr>
            <w:tcW w:w="4468" w:type="dxa"/>
            <w:shd w:val="clear" w:color="auto" w:fill="D9D9D9"/>
          </w:tcPr>
          <w:p w14:paraId="197CD373" w14:textId="77777777" w:rsidR="00803C60" w:rsidRPr="0092693A" w:rsidRDefault="00803C60" w:rsidP="00583CDB">
            <w:pPr>
              <w:pStyle w:val="TAH"/>
            </w:pPr>
            <w:r w:rsidRPr="0092693A">
              <w:t>Value</w:t>
            </w:r>
          </w:p>
        </w:tc>
      </w:tr>
      <w:tr w:rsidR="00803C60" w:rsidRPr="0092693A" w14:paraId="178FFCAF" w14:textId="77777777" w:rsidTr="00583CDB">
        <w:tc>
          <w:tcPr>
            <w:tcW w:w="4484" w:type="dxa"/>
          </w:tcPr>
          <w:p w14:paraId="024F5E37" w14:textId="77777777" w:rsidR="00803C60" w:rsidRPr="007A2FB5" w:rsidRDefault="00803C60" w:rsidP="00583CDB">
            <w:pPr>
              <w:pStyle w:val="TAL"/>
              <w:rPr>
                <w:highlight w:val="yellow"/>
              </w:rPr>
            </w:pPr>
            <w:r w:rsidRPr="007A2FB5">
              <w:rPr>
                <w:highlight w:val="yellow"/>
              </w:rPr>
              <w:t>Time To Trigger (TTT)</w:t>
            </w:r>
          </w:p>
        </w:tc>
        <w:tc>
          <w:tcPr>
            <w:tcW w:w="4468" w:type="dxa"/>
          </w:tcPr>
          <w:p w14:paraId="39DE131C" w14:textId="77777777" w:rsidR="00803C60" w:rsidRPr="007A2FB5" w:rsidRDefault="00803C60" w:rsidP="00583CDB">
            <w:pPr>
              <w:pStyle w:val="TAL"/>
              <w:rPr>
                <w:highlight w:val="yellow"/>
              </w:rPr>
            </w:pPr>
            <w:r w:rsidRPr="007A2FB5">
              <w:rPr>
                <w:highlight w:val="yellow"/>
              </w:rPr>
              <w:t>Dynamic, 480 ms in normal Mobility</w:t>
            </w:r>
          </w:p>
        </w:tc>
      </w:tr>
      <w:tr w:rsidR="00803C60" w:rsidRPr="0092693A" w14:paraId="1935B940" w14:textId="77777777" w:rsidTr="00583CDB">
        <w:tc>
          <w:tcPr>
            <w:tcW w:w="4484" w:type="dxa"/>
          </w:tcPr>
          <w:p w14:paraId="09DD7216" w14:textId="77777777" w:rsidR="00803C60" w:rsidRPr="00557E1D" w:rsidRDefault="00803C60" w:rsidP="00583CDB">
            <w:pPr>
              <w:pStyle w:val="TAL"/>
              <w:rPr>
                <w:highlight w:val="green"/>
              </w:rPr>
            </w:pPr>
            <w:r w:rsidRPr="00557E1D">
              <w:rPr>
                <w:highlight w:val="green"/>
              </w:rPr>
              <w:t>A3 Offset</w:t>
            </w:r>
          </w:p>
        </w:tc>
        <w:tc>
          <w:tcPr>
            <w:tcW w:w="4468" w:type="dxa"/>
          </w:tcPr>
          <w:p w14:paraId="0F6E656D" w14:textId="77777777" w:rsidR="00803C60" w:rsidRPr="00557E1D" w:rsidRDefault="00803C60" w:rsidP="00583CDB">
            <w:pPr>
              <w:pStyle w:val="TAL"/>
              <w:rPr>
                <w:highlight w:val="green"/>
              </w:rPr>
            </w:pPr>
            <w:r w:rsidRPr="00557E1D">
              <w:rPr>
                <w:highlight w:val="green"/>
              </w:rPr>
              <w:t>3 dB Macro and Pico</w:t>
            </w:r>
          </w:p>
        </w:tc>
      </w:tr>
      <w:tr w:rsidR="00803C60" w:rsidRPr="0092693A" w14:paraId="6AFA43BD" w14:textId="77777777" w:rsidTr="00583CDB">
        <w:tc>
          <w:tcPr>
            <w:tcW w:w="4484" w:type="dxa"/>
          </w:tcPr>
          <w:p w14:paraId="3D109DFF" w14:textId="77777777" w:rsidR="00803C60" w:rsidRPr="00341C84" w:rsidRDefault="00803C60" w:rsidP="00583CDB">
            <w:pPr>
              <w:pStyle w:val="TAL"/>
              <w:rPr>
                <w:highlight w:val="green"/>
              </w:rPr>
            </w:pPr>
            <w:r w:rsidRPr="00341C84">
              <w:rPr>
                <w:highlight w:val="green"/>
              </w:rPr>
              <w:t>Ping-Pong-Time</w:t>
            </w:r>
          </w:p>
        </w:tc>
        <w:tc>
          <w:tcPr>
            <w:tcW w:w="4468" w:type="dxa"/>
          </w:tcPr>
          <w:p w14:paraId="418A1FFF" w14:textId="77777777" w:rsidR="00803C60" w:rsidRPr="00341C84" w:rsidRDefault="00803C60" w:rsidP="00583CDB">
            <w:pPr>
              <w:pStyle w:val="TAL"/>
              <w:rPr>
                <w:highlight w:val="green"/>
              </w:rPr>
            </w:pPr>
            <w:r w:rsidRPr="00341C84">
              <w:rPr>
                <w:highlight w:val="green"/>
              </w:rPr>
              <w:t>1 s</w:t>
            </w:r>
          </w:p>
        </w:tc>
      </w:tr>
      <w:tr w:rsidR="00803C60" w:rsidRPr="0092693A" w14:paraId="4F3C6267" w14:textId="77777777" w:rsidTr="00583CDB">
        <w:tc>
          <w:tcPr>
            <w:tcW w:w="4484" w:type="dxa"/>
          </w:tcPr>
          <w:p w14:paraId="1E059C27" w14:textId="77777777" w:rsidR="00803C60" w:rsidRPr="0092693A" w:rsidRDefault="00803C60" w:rsidP="00583CDB">
            <w:pPr>
              <w:pStyle w:val="TAL"/>
            </w:pPr>
            <w:r w:rsidRPr="0092693A">
              <w:t>Measurements Rate</w:t>
            </w:r>
          </w:p>
        </w:tc>
        <w:tc>
          <w:tcPr>
            <w:tcW w:w="4468" w:type="dxa"/>
          </w:tcPr>
          <w:p w14:paraId="58444C9F" w14:textId="77777777" w:rsidR="00803C60" w:rsidRPr="0092693A" w:rsidRDefault="00803C60" w:rsidP="00583CDB">
            <w:pPr>
              <w:pStyle w:val="TAL"/>
            </w:pPr>
            <w:r w:rsidRPr="0092693A">
              <w:t>0.2 s</w:t>
            </w:r>
          </w:p>
        </w:tc>
      </w:tr>
      <w:tr w:rsidR="00803C60" w:rsidRPr="0092693A" w14:paraId="2174AEBA" w14:textId="77777777" w:rsidTr="00583CDB">
        <w:tc>
          <w:tcPr>
            <w:tcW w:w="4484" w:type="dxa"/>
          </w:tcPr>
          <w:p w14:paraId="5A97DFCF" w14:textId="77777777" w:rsidR="00803C60" w:rsidRPr="0092693A" w:rsidRDefault="00803C60" w:rsidP="00583CDB">
            <w:pPr>
              <w:pStyle w:val="TAL"/>
            </w:pPr>
            <w:r w:rsidRPr="0092693A">
              <w:t>HO Execution Time (including Preparation)</w:t>
            </w:r>
          </w:p>
        </w:tc>
        <w:tc>
          <w:tcPr>
            <w:tcW w:w="4468" w:type="dxa"/>
          </w:tcPr>
          <w:p w14:paraId="0F71F29A" w14:textId="77777777" w:rsidR="00803C60" w:rsidRPr="0092693A" w:rsidRDefault="00803C60" w:rsidP="00583CDB">
            <w:pPr>
              <w:pStyle w:val="TAL"/>
            </w:pPr>
            <w:r w:rsidRPr="0092693A">
              <w:t>0.15 s</w:t>
            </w:r>
          </w:p>
        </w:tc>
      </w:tr>
      <w:tr w:rsidR="00803C60" w:rsidRPr="0092693A" w14:paraId="7D59CB68" w14:textId="77777777" w:rsidTr="00583CDB">
        <w:tc>
          <w:tcPr>
            <w:tcW w:w="4484" w:type="dxa"/>
          </w:tcPr>
          <w:p w14:paraId="145FD291" w14:textId="77777777" w:rsidR="00803C60" w:rsidRPr="0092693A" w:rsidRDefault="00803C60" w:rsidP="00583CDB">
            <w:pPr>
              <w:pStyle w:val="TAL"/>
            </w:pPr>
            <w:r w:rsidRPr="0092693A">
              <w:t>RSRP error – zero mean Gaussian</w:t>
            </w:r>
          </w:p>
        </w:tc>
        <w:tc>
          <w:tcPr>
            <w:tcW w:w="4468" w:type="dxa"/>
          </w:tcPr>
          <w:p w14:paraId="3B1DB29C" w14:textId="77777777" w:rsidR="00803C60" w:rsidRPr="0092693A" w:rsidRDefault="00803C60" w:rsidP="00583CDB">
            <w:pPr>
              <w:pStyle w:val="TAL"/>
            </w:pPr>
            <w:r w:rsidRPr="0092693A">
              <w:t>1 dB std</w:t>
            </w:r>
          </w:p>
        </w:tc>
      </w:tr>
      <w:tr w:rsidR="00803C60" w:rsidRPr="0092693A" w14:paraId="2E93F62E" w14:textId="77777777" w:rsidTr="00583CDB">
        <w:tc>
          <w:tcPr>
            <w:tcW w:w="4484" w:type="dxa"/>
          </w:tcPr>
          <w:p w14:paraId="78DD5295" w14:textId="77777777" w:rsidR="00803C60" w:rsidRPr="00282086" w:rsidRDefault="00803C60" w:rsidP="00583CDB">
            <w:pPr>
              <w:pStyle w:val="TAL"/>
            </w:pPr>
            <w:r w:rsidRPr="00282086">
              <w:t>Filtering Factor K</w:t>
            </w:r>
          </w:p>
        </w:tc>
        <w:tc>
          <w:tcPr>
            <w:tcW w:w="4468" w:type="dxa"/>
          </w:tcPr>
          <w:p w14:paraId="5DB61D6E" w14:textId="77777777" w:rsidR="00803C60" w:rsidRPr="00282086" w:rsidRDefault="00803C60" w:rsidP="00583CDB">
            <w:pPr>
              <w:pStyle w:val="TAL"/>
            </w:pPr>
            <w:r w:rsidRPr="00282086">
              <w:t>4</w:t>
            </w:r>
          </w:p>
        </w:tc>
      </w:tr>
      <w:tr w:rsidR="00803C60" w:rsidRPr="0092693A" w14:paraId="09197CF2" w14:textId="77777777" w:rsidTr="00583CDB">
        <w:tc>
          <w:tcPr>
            <w:tcW w:w="4484" w:type="dxa"/>
          </w:tcPr>
          <w:p w14:paraId="7D5807CB" w14:textId="77777777" w:rsidR="00803C60" w:rsidRPr="00316C2C" w:rsidRDefault="00803C60" w:rsidP="00583CDB">
            <w:pPr>
              <w:pStyle w:val="TAL"/>
            </w:pPr>
            <w:r w:rsidRPr="00316C2C">
              <w:t>RLF: Qout Threshold</w:t>
            </w:r>
          </w:p>
        </w:tc>
        <w:tc>
          <w:tcPr>
            <w:tcW w:w="4468" w:type="dxa"/>
          </w:tcPr>
          <w:p w14:paraId="352FE2B8" w14:textId="77777777" w:rsidR="00803C60" w:rsidRPr="00316C2C" w:rsidRDefault="00803C60" w:rsidP="00583CDB">
            <w:pPr>
              <w:pStyle w:val="TAL"/>
            </w:pPr>
            <w:r w:rsidRPr="00316C2C">
              <w:t>- 8 dB</w:t>
            </w:r>
          </w:p>
        </w:tc>
      </w:tr>
      <w:tr w:rsidR="00803C60" w:rsidRPr="0092693A" w14:paraId="7E61DAA8" w14:textId="77777777" w:rsidTr="00583CDB">
        <w:tc>
          <w:tcPr>
            <w:tcW w:w="4484" w:type="dxa"/>
          </w:tcPr>
          <w:p w14:paraId="31DB0A0F" w14:textId="77777777" w:rsidR="00803C60" w:rsidRPr="00316C2C" w:rsidRDefault="00803C60" w:rsidP="00583CDB">
            <w:pPr>
              <w:pStyle w:val="TAL"/>
            </w:pPr>
            <w:r w:rsidRPr="00316C2C">
              <w:t>RLF: Qin Threshold</w:t>
            </w:r>
          </w:p>
        </w:tc>
        <w:tc>
          <w:tcPr>
            <w:tcW w:w="4468" w:type="dxa"/>
          </w:tcPr>
          <w:p w14:paraId="3B1DB97E" w14:textId="77777777" w:rsidR="00803C60" w:rsidRPr="00316C2C" w:rsidRDefault="00803C60" w:rsidP="00583CDB">
            <w:pPr>
              <w:pStyle w:val="TAL"/>
            </w:pPr>
            <w:r w:rsidRPr="00316C2C">
              <w:t>- 6 dB</w:t>
            </w:r>
          </w:p>
        </w:tc>
      </w:tr>
    </w:tbl>
    <w:p w14:paraId="0B0E4E9A" w14:textId="7CB51F0C" w:rsidR="00803C60" w:rsidRPr="009F653A" w:rsidRDefault="00803C60" w:rsidP="00803C60">
      <w:pPr>
        <w:widowControl/>
        <w:adjustRightInd w:val="0"/>
        <w:snapToGrid w:val="0"/>
        <w:spacing w:before="120" w:after="120" w:line="288" w:lineRule="auto"/>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 xml:space="preserve">We think that most of the parameters can be reused in AI-based mobility simulation. </w:t>
      </w:r>
      <w:r w:rsidR="00426F95">
        <w:rPr>
          <w:rFonts w:ascii="Times New Roman" w:eastAsia="MS Mincho" w:hAnsi="Times New Roman" w:cs="Times New Roman"/>
          <w:kern w:val="0"/>
          <w:sz w:val="20"/>
          <w:szCs w:val="20"/>
          <w:lang w:val="en-GB" w:eastAsia="en-US"/>
        </w:rPr>
        <w:t xml:space="preserve">For </w:t>
      </w:r>
      <w:r w:rsidR="00426F95" w:rsidRPr="00426F95">
        <w:rPr>
          <w:rFonts w:ascii="Times New Roman" w:eastAsia="MS Mincho" w:hAnsi="Times New Roman" w:cs="Times New Roman"/>
          <w:kern w:val="0"/>
          <w:sz w:val="20"/>
          <w:szCs w:val="20"/>
          <w:lang w:val="en-GB" w:eastAsia="en-US"/>
        </w:rPr>
        <w:t>intra-frequency temporal domain case A</w:t>
      </w:r>
      <w:r w:rsidR="00426F95">
        <w:rPr>
          <w:rFonts w:ascii="Times New Roman" w:eastAsia="MS Mincho" w:hAnsi="Times New Roman" w:cs="Times New Roman"/>
          <w:kern w:val="0"/>
          <w:sz w:val="20"/>
          <w:szCs w:val="20"/>
          <w:lang w:val="en-GB" w:eastAsia="en-US"/>
        </w:rPr>
        <w:t xml:space="preserve">, </w:t>
      </w:r>
      <w:r w:rsidR="009E6369">
        <w:rPr>
          <w:rFonts w:ascii="Times New Roman" w:eastAsia="MS Mincho" w:hAnsi="Times New Roman" w:cs="Times New Roman"/>
          <w:kern w:val="0"/>
          <w:sz w:val="20"/>
          <w:szCs w:val="20"/>
          <w:lang w:val="en-GB" w:eastAsia="en-US"/>
        </w:rPr>
        <w:t xml:space="preserve">the </w:t>
      </w:r>
      <w:r w:rsidR="00426F95">
        <w:rPr>
          <w:rFonts w:ascii="Times New Roman" w:eastAsia="MS Mincho" w:hAnsi="Times New Roman" w:cs="Times New Roman"/>
          <w:kern w:val="0"/>
          <w:sz w:val="20"/>
          <w:szCs w:val="20"/>
          <w:lang w:val="en-GB" w:eastAsia="en-US"/>
        </w:rPr>
        <w:t>p</w:t>
      </w:r>
      <w:r w:rsidR="00426F95" w:rsidRPr="00426F95">
        <w:rPr>
          <w:rFonts w:ascii="Times New Roman" w:eastAsia="MS Mincho" w:hAnsi="Times New Roman" w:cs="Times New Roman"/>
          <w:kern w:val="0"/>
          <w:sz w:val="20"/>
          <w:szCs w:val="20"/>
          <w:lang w:val="en-GB" w:eastAsia="en-US"/>
        </w:rPr>
        <w:t xml:space="preserve">rediction window </w:t>
      </w:r>
      <w:r w:rsidR="003A361C">
        <w:rPr>
          <w:rFonts w:ascii="Times New Roman" w:eastAsia="MS Mincho" w:hAnsi="Times New Roman" w:cs="Times New Roman"/>
          <w:kern w:val="0"/>
          <w:sz w:val="20"/>
          <w:szCs w:val="20"/>
          <w:lang w:val="en-GB" w:eastAsia="en-US"/>
        </w:rPr>
        <w:t>is</w:t>
      </w:r>
      <w:r w:rsidR="00426F95" w:rsidRPr="00426F95">
        <w:rPr>
          <w:rFonts w:ascii="Times New Roman" w:eastAsia="MS Mincho" w:hAnsi="Times New Roman" w:cs="Times New Roman"/>
          <w:kern w:val="0"/>
          <w:sz w:val="20"/>
          <w:szCs w:val="20"/>
          <w:lang w:val="en-GB" w:eastAsia="en-US"/>
        </w:rPr>
        <w:t xml:space="preserve"> initially set as 400ms fo</w:t>
      </w:r>
      <w:r w:rsidR="00426F95">
        <w:rPr>
          <w:rFonts w:ascii="Times New Roman" w:eastAsia="MS Mincho" w:hAnsi="Times New Roman" w:cs="Times New Roman"/>
          <w:kern w:val="0"/>
          <w:sz w:val="20"/>
          <w:szCs w:val="20"/>
          <w:lang w:val="en-GB" w:eastAsia="en-US"/>
        </w:rPr>
        <w:t xml:space="preserve">r </w:t>
      </w:r>
      <w:r w:rsidR="00426F95" w:rsidRPr="00426F95">
        <w:rPr>
          <w:rFonts w:ascii="Times New Roman" w:eastAsia="MS Mincho" w:hAnsi="Times New Roman" w:cs="Times New Roman"/>
          <w:kern w:val="0"/>
          <w:sz w:val="20"/>
          <w:szCs w:val="20"/>
          <w:lang w:val="en-GB" w:eastAsia="en-US"/>
        </w:rPr>
        <w:t>FR2</w:t>
      </w:r>
      <w:r w:rsidR="00426F95">
        <w:rPr>
          <w:rFonts w:ascii="Times New Roman" w:eastAsia="MS Mincho" w:hAnsi="Times New Roman" w:cs="Times New Roman"/>
          <w:kern w:val="0"/>
          <w:sz w:val="20"/>
          <w:szCs w:val="20"/>
          <w:lang w:val="en-GB" w:eastAsia="en-US"/>
        </w:rPr>
        <w:t xml:space="preserve">. To reuse the simulation result as much as possible, the value of </w:t>
      </w:r>
      <w:r w:rsidR="00426F95" w:rsidRPr="009F653A">
        <w:rPr>
          <w:rFonts w:ascii="Times New Roman" w:eastAsia="MS Mincho" w:hAnsi="Times New Roman" w:cs="Times New Roman"/>
          <w:kern w:val="0"/>
          <w:sz w:val="20"/>
          <w:szCs w:val="20"/>
          <w:lang w:val="en-GB" w:eastAsia="en-US"/>
        </w:rPr>
        <w:t>Time to Trigger</w:t>
      </w:r>
      <w:r w:rsidR="00426F95">
        <w:rPr>
          <w:rFonts w:ascii="Times New Roman" w:eastAsia="MS Mincho" w:hAnsi="Times New Roman" w:cs="Times New Roman"/>
          <w:kern w:val="0"/>
          <w:sz w:val="20"/>
          <w:szCs w:val="20"/>
          <w:lang w:val="en-GB" w:eastAsia="en-US"/>
        </w:rPr>
        <w:t xml:space="preserve"> can be set close to 400ms, e.g., 320 ms or 480 ms.</w:t>
      </w:r>
    </w:p>
    <w:p w14:paraId="3EEA2F41" w14:textId="1F4251E3" w:rsidR="00803C60" w:rsidRDefault="00803C60" w:rsidP="00803C60">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sidR="00A93309">
        <w:rPr>
          <w:rFonts w:ascii="Arial" w:eastAsia="宋体" w:hAnsi="Arial" w:cs="Arial"/>
          <w:b/>
          <w:kern w:val="0"/>
          <w:sz w:val="20"/>
          <w:szCs w:val="20"/>
        </w:rPr>
        <w:t>8</w:t>
      </w:r>
      <w:r w:rsidRPr="00A71EF0">
        <w:rPr>
          <w:rFonts w:ascii="Arial" w:eastAsia="宋体" w:hAnsi="Arial" w:cs="Arial"/>
          <w:b/>
          <w:kern w:val="0"/>
          <w:sz w:val="20"/>
          <w:szCs w:val="20"/>
        </w:rPr>
        <w:t>:</w:t>
      </w:r>
      <w:r>
        <w:rPr>
          <w:rFonts w:ascii="Arial" w:eastAsia="宋体" w:hAnsi="Arial" w:cs="Arial"/>
          <w:b/>
          <w:kern w:val="0"/>
          <w:sz w:val="20"/>
          <w:szCs w:val="20"/>
        </w:rPr>
        <w:t xml:space="preserve"> Take the mobility-specific simulation parameters </w:t>
      </w:r>
      <w:r w:rsidRPr="004979AD">
        <w:rPr>
          <w:rFonts w:ascii="Arial" w:eastAsia="宋体" w:hAnsi="Arial" w:cs="Arial"/>
          <w:b/>
          <w:kern w:val="0"/>
          <w:sz w:val="20"/>
          <w:szCs w:val="20"/>
        </w:rPr>
        <w:t xml:space="preserve">in TR 36.839 as </w:t>
      </w:r>
      <w:r>
        <w:rPr>
          <w:rFonts w:ascii="Arial" w:eastAsia="宋体" w:hAnsi="Arial" w:cs="Arial"/>
          <w:b/>
          <w:kern w:val="0"/>
          <w:sz w:val="20"/>
          <w:szCs w:val="20"/>
        </w:rPr>
        <w:t xml:space="preserve">the </w:t>
      </w:r>
      <w:r w:rsidRPr="004979AD">
        <w:rPr>
          <w:rFonts w:ascii="Arial" w:eastAsia="宋体" w:hAnsi="Arial" w:cs="Arial"/>
          <w:b/>
          <w:kern w:val="0"/>
          <w:sz w:val="20"/>
          <w:szCs w:val="20"/>
        </w:rPr>
        <w:t>baseline</w:t>
      </w:r>
      <w:r>
        <w:rPr>
          <w:rFonts w:ascii="Arial" w:eastAsia="宋体" w:hAnsi="Arial" w:cs="Arial"/>
          <w:b/>
          <w:kern w:val="0"/>
          <w:sz w:val="20"/>
          <w:szCs w:val="20"/>
        </w:rPr>
        <w:t xml:space="preserve"> for </w:t>
      </w:r>
      <w:r w:rsidR="00BD4E02" w:rsidRPr="00A671B3">
        <w:rPr>
          <w:rFonts w:ascii="Arial" w:eastAsia="宋体" w:hAnsi="Arial" w:cs="Arial"/>
          <w:b/>
          <w:kern w:val="0"/>
          <w:sz w:val="20"/>
          <w:szCs w:val="20"/>
        </w:rPr>
        <w:t>measurement event</w:t>
      </w:r>
      <w:r w:rsidR="00BD4E02">
        <w:rPr>
          <w:rFonts w:ascii="Arial" w:eastAsia="宋体" w:hAnsi="Arial" w:cs="Arial"/>
          <w:b/>
          <w:kern w:val="0"/>
          <w:sz w:val="20"/>
          <w:szCs w:val="20"/>
        </w:rPr>
        <w:t xml:space="preserve"> prediction</w:t>
      </w:r>
      <w:r>
        <w:rPr>
          <w:rFonts w:ascii="Arial" w:eastAsia="宋体" w:hAnsi="Arial" w:cs="Arial"/>
          <w:b/>
          <w:kern w:val="0"/>
          <w:sz w:val="20"/>
          <w:szCs w:val="20"/>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803C60" w:rsidRPr="0056503E" w14:paraId="58B2BEF7" w14:textId="77777777" w:rsidTr="00583CDB">
        <w:trPr>
          <w:jc w:val="center"/>
        </w:trPr>
        <w:tc>
          <w:tcPr>
            <w:tcW w:w="3284" w:type="dxa"/>
            <w:shd w:val="clear" w:color="auto" w:fill="D9D9D9"/>
          </w:tcPr>
          <w:p w14:paraId="3923AB21" w14:textId="77777777" w:rsidR="00803C60" w:rsidRPr="0056503E" w:rsidRDefault="00803C60" w:rsidP="00583CDB">
            <w:pPr>
              <w:jc w:val="center"/>
              <w:rPr>
                <w:rFonts w:ascii="Arial" w:eastAsia="MS Mincho" w:hAnsi="Arial" w:cs="Arial"/>
                <w:b/>
                <w:kern w:val="0"/>
                <w:sz w:val="20"/>
                <w:szCs w:val="20"/>
                <w:lang w:val="en-GB" w:eastAsia="en-US"/>
              </w:rPr>
            </w:pPr>
            <w:r w:rsidRPr="0056503E">
              <w:rPr>
                <w:rFonts w:ascii="Arial" w:eastAsia="MS Mincho" w:hAnsi="Arial" w:cs="Arial"/>
                <w:b/>
                <w:kern w:val="0"/>
                <w:sz w:val="20"/>
                <w:szCs w:val="20"/>
                <w:lang w:val="en-GB" w:eastAsia="en-US"/>
              </w:rPr>
              <w:t>Parameter</w:t>
            </w:r>
          </w:p>
        </w:tc>
        <w:tc>
          <w:tcPr>
            <w:tcW w:w="5891" w:type="dxa"/>
            <w:shd w:val="clear" w:color="auto" w:fill="D9D9D9"/>
          </w:tcPr>
          <w:p w14:paraId="2868D4A6" w14:textId="77777777" w:rsidR="00803C60" w:rsidRPr="0056503E" w:rsidRDefault="00803C60" w:rsidP="00583CDB">
            <w:pPr>
              <w:jc w:val="center"/>
              <w:rPr>
                <w:rFonts w:ascii="Arial" w:eastAsia="MS Mincho" w:hAnsi="Arial" w:cs="Arial"/>
                <w:b/>
                <w:kern w:val="0"/>
                <w:sz w:val="20"/>
                <w:szCs w:val="20"/>
                <w:lang w:val="en-GB" w:eastAsia="en-US"/>
              </w:rPr>
            </w:pPr>
            <w:r w:rsidRPr="0056503E">
              <w:rPr>
                <w:rFonts w:ascii="Arial" w:eastAsia="MS Mincho" w:hAnsi="Arial" w:cs="Arial"/>
                <w:b/>
                <w:kern w:val="0"/>
                <w:sz w:val="20"/>
                <w:szCs w:val="20"/>
                <w:lang w:val="en-GB" w:eastAsia="en-US"/>
              </w:rPr>
              <w:t>Value</w:t>
            </w:r>
          </w:p>
        </w:tc>
      </w:tr>
      <w:tr w:rsidR="00803C60" w:rsidRPr="0056503E" w14:paraId="4EFE4C8D" w14:textId="77777777" w:rsidTr="00583CDB">
        <w:trPr>
          <w:jc w:val="center"/>
        </w:trPr>
        <w:tc>
          <w:tcPr>
            <w:tcW w:w="3284" w:type="dxa"/>
          </w:tcPr>
          <w:p w14:paraId="5C5501B0" w14:textId="77777777" w:rsidR="00803C60" w:rsidRPr="0056503E" w:rsidRDefault="00803C60" w:rsidP="00583CDB">
            <w:pPr>
              <w:pStyle w:val="TAL"/>
            </w:pPr>
            <w:r w:rsidRPr="006D7EF3">
              <w:t>A3 Offset</w:t>
            </w:r>
          </w:p>
        </w:tc>
        <w:tc>
          <w:tcPr>
            <w:tcW w:w="5891" w:type="dxa"/>
          </w:tcPr>
          <w:p w14:paraId="442EB5B9" w14:textId="77777777" w:rsidR="00803C60" w:rsidRPr="0056503E" w:rsidRDefault="00803C60" w:rsidP="00583CDB">
            <w:pPr>
              <w:pStyle w:val="TAL"/>
            </w:pPr>
            <w:r w:rsidRPr="006D7EF3">
              <w:t xml:space="preserve">3 dB </w:t>
            </w:r>
          </w:p>
        </w:tc>
      </w:tr>
      <w:tr w:rsidR="00803C60" w:rsidRPr="0056503E" w14:paraId="1EE2EB8F" w14:textId="77777777" w:rsidTr="00583CDB">
        <w:trPr>
          <w:jc w:val="center"/>
        </w:trPr>
        <w:tc>
          <w:tcPr>
            <w:tcW w:w="3284" w:type="dxa"/>
          </w:tcPr>
          <w:p w14:paraId="0CCBAEF8" w14:textId="77777777" w:rsidR="00803C60" w:rsidRPr="0056503E" w:rsidRDefault="00803C60" w:rsidP="00583CDB">
            <w:pPr>
              <w:pStyle w:val="TAL"/>
            </w:pPr>
            <w:r w:rsidRPr="00D51F14">
              <w:t>TimeToTrigger</w:t>
            </w:r>
          </w:p>
        </w:tc>
        <w:tc>
          <w:tcPr>
            <w:tcW w:w="5891" w:type="dxa"/>
          </w:tcPr>
          <w:p w14:paraId="7D04093A" w14:textId="1E5A8879" w:rsidR="00803C60" w:rsidRPr="009F2900" w:rsidRDefault="00B1370A" w:rsidP="00583CDB">
            <w:pPr>
              <w:pStyle w:val="TAL"/>
              <w:rPr>
                <w:rFonts w:eastAsia="Yu Mincho"/>
              </w:rPr>
            </w:pPr>
            <w:r>
              <w:t>32</w:t>
            </w:r>
            <w:r w:rsidR="00803C60" w:rsidRPr="00F110B2">
              <w:t>0</w:t>
            </w:r>
            <w:r>
              <w:t>/480</w:t>
            </w:r>
            <w:r w:rsidR="00803C60" w:rsidRPr="00F110B2">
              <w:t xml:space="preserve"> ms</w:t>
            </w:r>
          </w:p>
        </w:tc>
      </w:tr>
      <w:tr w:rsidR="00803C60" w:rsidRPr="0056503E" w14:paraId="2D13EDFA" w14:textId="77777777" w:rsidTr="00583CDB">
        <w:trPr>
          <w:jc w:val="center"/>
        </w:trPr>
        <w:tc>
          <w:tcPr>
            <w:tcW w:w="3284" w:type="dxa"/>
          </w:tcPr>
          <w:p w14:paraId="02739F99" w14:textId="77777777" w:rsidR="00803C60" w:rsidRPr="0056503E" w:rsidRDefault="00803C60" w:rsidP="00583CDB">
            <w:pPr>
              <w:pStyle w:val="TAL"/>
            </w:pPr>
            <w:r w:rsidRPr="006D7EF3">
              <w:t>Ping-Pong-Time/short time of stay</w:t>
            </w:r>
          </w:p>
        </w:tc>
        <w:tc>
          <w:tcPr>
            <w:tcW w:w="5891" w:type="dxa"/>
          </w:tcPr>
          <w:p w14:paraId="28BE7179" w14:textId="77777777" w:rsidR="00803C60" w:rsidRPr="0056503E" w:rsidRDefault="00803C60" w:rsidP="00583CDB">
            <w:pPr>
              <w:pStyle w:val="TAL"/>
            </w:pPr>
            <w:r w:rsidRPr="006D7EF3">
              <w:t>1 s</w:t>
            </w:r>
          </w:p>
        </w:tc>
      </w:tr>
      <w:tr w:rsidR="00803C60" w:rsidRPr="0056503E" w14:paraId="504D9B94" w14:textId="77777777" w:rsidTr="00583CDB">
        <w:trPr>
          <w:jc w:val="center"/>
        </w:trPr>
        <w:tc>
          <w:tcPr>
            <w:tcW w:w="3284" w:type="dxa"/>
          </w:tcPr>
          <w:p w14:paraId="709D5115" w14:textId="77777777" w:rsidR="00803C60" w:rsidRPr="0056503E" w:rsidRDefault="00803C60" w:rsidP="00583CDB">
            <w:pPr>
              <w:pStyle w:val="TAL"/>
            </w:pPr>
            <w:r w:rsidRPr="00D51F14">
              <w:t>Handover preparation (decision) delay</w:t>
            </w:r>
          </w:p>
        </w:tc>
        <w:tc>
          <w:tcPr>
            <w:tcW w:w="5891" w:type="dxa"/>
          </w:tcPr>
          <w:p w14:paraId="5E3C747C" w14:textId="77777777" w:rsidR="00803C60" w:rsidRPr="0056503E" w:rsidRDefault="00803C60" w:rsidP="00583CDB">
            <w:pPr>
              <w:pStyle w:val="TAL"/>
            </w:pPr>
            <w:r w:rsidRPr="00D51F14">
              <w:t>50ms</w:t>
            </w:r>
          </w:p>
        </w:tc>
      </w:tr>
      <w:tr w:rsidR="00803C60" w:rsidRPr="0056503E" w14:paraId="361FC98E" w14:textId="77777777" w:rsidTr="00583CDB">
        <w:trPr>
          <w:jc w:val="center"/>
        </w:trPr>
        <w:tc>
          <w:tcPr>
            <w:tcW w:w="3284" w:type="dxa"/>
          </w:tcPr>
          <w:p w14:paraId="4C565122" w14:textId="77777777" w:rsidR="00803C60" w:rsidRPr="0056503E" w:rsidRDefault="00803C60" w:rsidP="00583CDB">
            <w:pPr>
              <w:pStyle w:val="TAL"/>
            </w:pPr>
            <w:r w:rsidRPr="00D51F14">
              <w:t>Handover execution time</w:t>
            </w:r>
          </w:p>
        </w:tc>
        <w:tc>
          <w:tcPr>
            <w:tcW w:w="5891" w:type="dxa"/>
          </w:tcPr>
          <w:p w14:paraId="2673736C" w14:textId="77777777" w:rsidR="00803C60" w:rsidRPr="0056503E" w:rsidRDefault="00803C60" w:rsidP="00583CDB">
            <w:pPr>
              <w:pStyle w:val="TAL"/>
            </w:pPr>
            <w:r w:rsidRPr="00D51F14">
              <w:t>40ms</w:t>
            </w:r>
          </w:p>
        </w:tc>
      </w:tr>
    </w:tbl>
    <w:p w14:paraId="74ABF64D" w14:textId="6113518B" w:rsidR="00803C60" w:rsidRPr="000F41BF" w:rsidRDefault="00AE1DAE" w:rsidP="00803C60">
      <w:pPr>
        <w:pStyle w:val="2"/>
        <w:numPr>
          <w:ilvl w:val="1"/>
          <w:numId w:val="3"/>
        </w:numPr>
        <w:spacing w:before="120"/>
        <w:ind w:left="567" w:hanging="567"/>
        <w:rPr>
          <w:b w:val="0"/>
          <w:sz w:val="28"/>
          <w:lang w:val="en-US"/>
        </w:rPr>
      </w:pPr>
      <w:r>
        <w:rPr>
          <w:b w:val="0"/>
          <w:sz w:val="28"/>
          <w:lang w:val="en-US"/>
        </w:rPr>
        <w:t xml:space="preserve">Initial </w:t>
      </w:r>
      <w:r w:rsidR="00803C60" w:rsidRPr="000F41BF">
        <w:rPr>
          <w:b w:val="0"/>
          <w:sz w:val="28"/>
          <w:lang w:val="en-US"/>
        </w:rPr>
        <w:t>Simulation result</w:t>
      </w:r>
    </w:p>
    <w:p w14:paraId="1B7AB77A" w14:textId="551A4586" w:rsidR="008E1A74" w:rsidRDefault="00803C60" w:rsidP="00803C60">
      <w:pPr>
        <w:rPr>
          <w:rFonts w:ascii="Times New Roman" w:hAnsi="Times New Roman" w:cs="Times New Roman"/>
          <w:kern w:val="0"/>
          <w:sz w:val="20"/>
          <w:szCs w:val="20"/>
        </w:rPr>
      </w:pPr>
      <w:r>
        <w:rPr>
          <w:rFonts w:ascii="Times New Roman" w:hAnsi="Times New Roman" w:cs="Times New Roman"/>
          <w:kern w:val="0"/>
          <w:sz w:val="20"/>
          <w:szCs w:val="20"/>
        </w:rPr>
        <w:t xml:space="preserve">In this </w:t>
      </w:r>
      <w:r w:rsidR="008E1A74">
        <w:rPr>
          <w:rFonts w:ascii="Times New Roman" w:hAnsi="Times New Roman" w:cs="Times New Roman"/>
          <w:kern w:val="0"/>
          <w:sz w:val="20"/>
          <w:szCs w:val="20"/>
        </w:rPr>
        <w:t>initial simulation</w:t>
      </w:r>
      <w:r>
        <w:rPr>
          <w:rFonts w:ascii="Times New Roman" w:hAnsi="Times New Roman" w:cs="Times New Roman"/>
          <w:kern w:val="0"/>
          <w:sz w:val="20"/>
          <w:szCs w:val="20"/>
        </w:rPr>
        <w:t>,</w:t>
      </w:r>
      <w:r w:rsidR="004B35A5">
        <w:rPr>
          <w:rFonts w:ascii="Times New Roman" w:hAnsi="Times New Roman" w:cs="Times New Roman"/>
          <w:kern w:val="0"/>
          <w:sz w:val="20"/>
          <w:szCs w:val="20"/>
        </w:rPr>
        <w:t xml:space="preserve"> the</w:t>
      </w:r>
      <w:r w:rsidR="004B35A5" w:rsidRPr="004B35A5">
        <w:rPr>
          <w:rFonts w:ascii="Times New Roman" w:hAnsi="Times New Roman" w:cs="Times New Roman"/>
          <w:kern w:val="0"/>
          <w:sz w:val="20"/>
          <w:szCs w:val="20"/>
        </w:rPr>
        <w:t xml:space="preserve"> time window to derive the event prediction</w:t>
      </w:r>
      <w:r w:rsidR="004B35A5">
        <w:rPr>
          <w:rFonts w:ascii="Times New Roman" w:hAnsi="Times New Roman" w:cs="Times New Roman"/>
          <w:kern w:val="0"/>
          <w:sz w:val="20"/>
          <w:szCs w:val="20"/>
        </w:rPr>
        <w:t xml:space="preserve"> is </w:t>
      </w:r>
      <w:r w:rsidR="004B35A5" w:rsidRPr="0003735C">
        <w:rPr>
          <w:rFonts w:ascii="Times New Roman" w:hAnsi="Times New Roman" w:cs="Times New Roman"/>
          <w:b/>
          <w:kern w:val="0"/>
          <w:sz w:val="20"/>
          <w:szCs w:val="20"/>
        </w:rPr>
        <w:t>Option 2</w:t>
      </w:r>
      <w:r w:rsidR="004B35A5">
        <w:rPr>
          <w:rFonts w:ascii="Times New Roman" w:hAnsi="Times New Roman" w:cs="Times New Roman"/>
          <w:kern w:val="0"/>
          <w:sz w:val="20"/>
          <w:szCs w:val="20"/>
        </w:rPr>
        <w:t xml:space="preserve"> in </w:t>
      </w:r>
      <w:r w:rsidR="004B35A5" w:rsidRPr="0003735C">
        <w:rPr>
          <w:rFonts w:ascii="Times New Roman" w:hAnsi="Times New Roman" w:cs="Times New Roman"/>
          <w:b/>
          <w:kern w:val="0"/>
          <w:sz w:val="20"/>
          <w:szCs w:val="20"/>
        </w:rPr>
        <w:t>Figure 2.1-4</w:t>
      </w:r>
      <w:r w:rsidR="004B35A5">
        <w:rPr>
          <w:rFonts w:ascii="Times New Roman" w:hAnsi="Times New Roman" w:cs="Times New Roman"/>
          <w:kern w:val="0"/>
          <w:sz w:val="20"/>
          <w:szCs w:val="20"/>
        </w:rPr>
        <w:t xml:space="preserve"> .T</w:t>
      </w:r>
      <w:r>
        <w:rPr>
          <w:rFonts w:ascii="Times New Roman" w:hAnsi="Times New Roman" w:cs="Times New Roman"/>
          <w:kern w:val="0"/>
          <w:sz w:val="20"/>
          <w:szCs w:val="20"/>
        </w:rPr>
        <w:t>h</w:t>
      </w:r>
      <w:r w:rsidR="008E1A74">
        <w:rPr>
          <w:rFonts w:ascii="Times New Roman" w:hAnsi="Times New Roman" w:cs="Times New Roman" w:hint="eastAsia"/>
          <w:kern w:val="0"/>
          <w:sz w:val="20"/>
          <w:szCs w:val="20"/>
        </w:rPr>
        <w:t>e</w:t>
      </w:r>
      <w:r w:rsidR="008E1A74">
        <w:rPr>
          <w:rFonts w:ascii="Times New Roman" w:hAnsi="Times New Roman" w:cs="Times New Roman"/>
          <w:kern w:val="0"/>
          <w:sz w:val="20"/>
          <w:szCs w:val="20"/>
        </w:rPr>
        <w:t xml:space="preserve"> </w:t>
      </w:r>
      <w:r w:rsidR="00D20A59">
        <w:rPr>
          <w:rFonts w:ascii="Times New Roman" w:hAnsi="Times New Roman" w:cs="Times New Roman"/>
          <w:kern w:val="0"/>
          <w:sz w:val="20"/>
          <w:szCs w:val="20"/>
        </w:rPr>
        <w:t xml:space="preserve">baseline </w:t>
      </w:r>
      <w:r w:rsidR="008E1A74">
        <w:rPr>
          <w:rFonts w:ascii="Times New Roman" w:hAnsi="Times New Roman" w:cs="Times New Roman"/>
          <w:kern w:val="0"/>
          <w:sz w:val="20"/>
          <w:szCs w:val="20"/>
        </w:rPr>
        <w:t xml:space="preserve">procedure </w:t>
      </w:r>
      <w:r w:rsidR="00D20A59">
        <w:rPr>
          <w:rFonts w:ascii="Times New Roman" w:hAnsi="Times New Roman" w:cs="Times New Roman"/>
          <w:kern w:val="0"/>
          <w:sz w:val="20"/>
          <w:szCs w:val="20"/>
        </w:rPr>
        <w:t>is as follows:</w:t>
      </w:r>
    </w:p>
    <w:p w14:paraId="5CA0E59F" w14:textId="38803BE2" w:rsidR="00FA324C" w:rsidRPr="00E122A9" w:rsidRDefault="00FA324C" w:rsidP="00E122A9">
      <w:pPr>
        <w:pStyle w:val="a7"/>
        <w:numPr>
          <w:ilvl w:val="0"/>
          <w:numId w:val="40"/>
        </w:numPr>
        <w:ind w:firstLineChars="0"/>
        <w:rPr>
          <w:rFonts w:ascii="Times New Roman" w:hAnsi="Times New Roman" w:cs="Times New Roman"/>
          <w:kern w:val="0"/>
          <w:sz w:val="20"/>
          <w:szCs w:val="20"/>
        </w:rPr>
      </w:pPr>
      <w:r w:rsidRPr="00E122A9">
        <w:rPr>
          <w:rFonts w:ascii="Times New Roman" w:hAnsi="Times New Roman" w:cs="Times New Roman"/>
          <w:kern w:val="0"/>
          <w:sz w:val="20"/>
          <w:szCs w:val="20"/>
        </w:rPr>
        <w:t xml:space="preserve">When the entering condition for </w:t>
      </w:r>
      <w:r w:rsidRPr="00E122A9">
        <w:rPr>
          <w:rFonts w:ascii="Times New Roman" w:hAnsi="Times New Roman" w:cs="Times New Roman" w:hint="eastAsia"/>
          <w:kern w:val="0"/>
          <w:sz w:val="20"/>
          <w:szCs w:val="20"/>
        </w:rPr>
        <w:t>a</w:t>
      </w:r>
      <w:r w:rsidRPr="00E122A9">
        <w:rPr>
          <w:rFonts w:ascii="Times New Roman" w:hAnsi="Times New Roman" w:cs="Times New Roman"/>
          <w:kern w:val="0"/>
          <w:sz w:val="20"/>
          <w:szCs w:val="20"/>
        </w:rPr>
        <w:t xml:space="preserve"> measurement event </w:t>
      </w:r>
      <w:r w:rsidR="00950684">
        <w:rPr>
          <w:rFonts w:ascii="Times New Roman" w:hAnsi="Times New Roman" w:cs="Times New Roman"/>
          <w:kern w:val="0"/>
          <w:sz w:val="20"/>
          <w:szCs w:val="20"/>
        </w:rPr>
        <w:t>is</w:t>
      </w:r>
      <w:r w:rsidRPr="00E122A9">
        <w:rPr>
          <w:rFonts w:ascii="Times New Roman" w:hAnsi="Times New Roman" w:cs="Times New Roman"/>
          <w:kern w:val="0"/>
          <w:sz w:val="20"/>
          <w:szCs w:val="20"/>
        </w:rPr>
        <w:t xml:space="preserve"> met, model inference based on the pattern of Case A is performed. </w:t>
      </w:r>
    </w:p>
    <w:p w14:paraId="70F725CB" w14:textId="1AB90193" w:rsidR="00FA324C" w:rsidRPr="00E122A9" w:rsidRDefault="00FA324C" w:rsidP="00E122A9">
      <w:pPr>
        <w:pStyle w:val="a7"/>
        <w:numPr>
          <w:ilvl w:val="0"/>
          <w:numId w:val="40"/>
        </w:numPr>
        <w:ind w:firstLineChars="0"/>
        <w:rPr>
          <w:rFonts w:ascii="Times New Roman" w:hAnsi="Times New Roman" w:cs="Times New Roman"/>
          <w:kern w:val="0"/>
          <w:sz w:val="20"/>
          <w:szCs w:val="20"/>
        </w:rPr>
      </w:pPr>
      <w:r w:rsidRPr="00E122A9">
        <w:rPr>
          <w:rFonts w:ascii="Times New Roman" w:hAnsi="Times New Roman" w:cs="Times New Roman"/>
          <w:kern w:val="0"/>
          <w:sz w:val="20"/>
          <w:szCs w:val="20"/>
        </w:rPr>
        <w:t xml:space="preserve">Based on the predicted results within the prediction window, whether the measurement event is </w:t>
      </w:r>
      <w:r w:rsidRPr="00E122A9">
        <w:rPr>
          <w:rFonts w:ascii="Times New Roman" w:hAnsi="Times New Roman" w:cs="Times New Roman" w:hint="eastAsia"/>
          <w:kern w:val="0"/>
          <w:sz w:val="20"/>
          <w:szCs w:val="20"/>
        </w:rPr>
        <w:t>fulfilled</w:t>
      </w:r>
      <w:r w:rsidRPr="00E122A9">
        <w:rPr>
          <w:rFonts w:ascii="Times New Roman" w:hAnsi="Times New Roman" w:cs="Times New Roman"/>
          <w:kern w:val="0"/>
          <w:sz w:val="20"/>
          <w:szCs w:val="20"/>
        </w:rPr>
        <w:t xml:space="preserve"> </w:t>
      </w:r>
      <w:r w:rsidRPr="00E122A9">
        <w:rPr>
          <w:rFonts w:ascii="Times New Roman" w:hAnsi="Times New Roman" w:cs="Times New Roman" w:hint="eastAsia"/>
          <w:kern w:val="0"/>
          <w:sz w:val="20"/>
          <w:szCs w:val="20"/>
        </w:rPr>
        <w:t>can</w:t>
      </w:r>
      <w:r w:rsidRPr="00E122A9">
        <w:rPr>
          <w:rFonts w:ascii="Times New Roman" w:hAnsi="Times New Roman" w:cs="Times New Roman"/>
          <w:kern w:val="0"/>
          <w:sz w:val="20"/>
          <w:szCs w:val="20"/>
        </w:rPr>
        <w:t xml:space="preserve"> be determined.</w:t>
      </w:r>
    </w:p>
    <w:p w14:paraId="29F99C51" w14:textId="2A8621D9" w:rsidR="00803C60" w:rsidRDefault="00803C60" w:rsidP="00803C60">
      <w:pPr>
        <w:rPr>
          <w:rFonts w:ascii="Times New Roman" w:hAnsi="Times New Roman" w:cs="Times New Roman"/>
          <w:kern w:val="0"/>
          <w:sz w:val="20"/>
          <w:szCs w:val="20"/>
        </w:rPr>
      </w:pPr>
      <w:r>
        <w:rPr>
          <w:rFonts w:ascii="Times New Roman" w:hAnsi="Times New Roman" w:cs="Times New Roman"/>
          <w:kern w:val="0"/>
          <w:sz w:val="20"/>
          <w:szCs w:val="20"/>
        </w:rPr>
        <w:t xml:space="preserve">The simulation results of </w:t>
      </w:r>
      <w:r w:rsidR="00082642">
        <w:rPr>
          <w:rFonts w:ascii="Times New Roman" w:hAnsi="Times New Roman" w:cs="Times New Roman"/>
          <w:kern w:val="0"/>
          <w:sz w:val="20"/>
          <w:szCs w:val="20"/>
        </w:rPr>
        <w:t>UE speed</w:t>
      </w:r>
      <w:r w:rsidR="002D2078">
        <w:rPr>
          <w:rFonts w:ascii="Times New Roman" w:hAnsi="Times New Roman" w:cs="Times New Roman"/>
          <w:kern w:val="0"/>
          <w:sz w:val="20"/>
          <w:szCs w:val="20"/>
        </w:rPr>
        <w:t>s</w:t>
      </w:r>
      <w:r w:rsidR="00082642">
        <w:rPr>
          <w:rFonts w:ascii="Times New Roman" w:hAnsi="Times New Roman" w:cs="Times New Roman"/>
          <w:kern w:val="0"/>
          <w:sz w:val="20"/>
          <w:szCs w:val="20"/>
        </w:rPr>
        <w:t xml:space="preserve"> 60, 90</w:t>
      </w:r>
      <w:r w:rsidR="00950684">
        <w:rPr>
          <w:rFonts w:ascii="Times New Roman" w:hAnsi="Times New Roman" w:cs="Times New Roman"/>
          <w:kern w:val="0"/>
          <w:sz w:val="20"/>
          <w:szCs w:val="20"/>
        </w:rPr>
        <w:t>,</w:t>
      </w:r>
      <w:r w:rsidR="00082642">
        <w:rPr>
          <w:rFonts w:ascii="Times New Roman" w:hAnsi="Times New Roman" w:cs="Times New Roman"/>
          <w:kern w:val="0"/>
          <w:sz w:val="20"/>
          <w:szCs w:val="20"/>
        </w:rPr>
        <w:t xml:space="preserve"> and 120 km/h</w:t>
      </w:r>
      <w:r>
        <w:rPr>
          <w:rFonts w:ascii="Times New Roman" w:hAnsi="Times New Roman" w:cs="Times New Roman"/>
          <w:kern w:val="0"/>
          <w:sz w:val="20"/>
          <w:szCs w:val="20"/>
        </w:rPr>
        <w:t xml:space="preserve"> are summarized in the following </w:t>
      </w:r>
      <w:r w:rsidRPr="00FE2C72">
        <w:rPr>
          <w:rFonts w:ascii="Times New Roman" w:hAnsi="Times New Roman" w:cs="Times New Roman"/>
          <w:b/>
          <w:kern w:val="0"/>
          <w:sz w:val="20"/>
          <w:szCs w:val="20"/>
        </w:rPr>
        <w:t>Table 2.3-1</w:t>
      </w:r>
      <w:r w:rsidR="00082642">
        <w:rPr>
          <w:rFonts w:ascii="Times New Roman" w:hAnsi="Times New Roman" w:cs="Times New Roman"/>
          <w:b/>
          <w:kern w:val="0"/>
          <w:sz w:val="20"/>
          <w:szCs w:val="20"/>
        </w:rPr>
        <w:t xml:space="preserve">, </w:t>
      </w:r>
      <w:r w:rsidR="00082642" w:rsidRPr="00FE2C72">
        <w:rPr>
          <w:rFonts w:ascii="Times New Roman" w:hAnsi="Times New Roman" w:cs="Times New Roman"/>
          <w:b/>
          <w:kern w:val="0"/>
          <w:sz w:val="20"/>
          <w:szCs w:val="20"/>
        </w:rPr>
        <w:t>Table 2.3-</w:t>
      </w:r>
      <w:r w:rsidR="00082642">
        <w:rPr>
          <w:rFonts w:ascii="Times New Roman" w:hAnsi="Times New Roman" w:cs="Times New Roman"/>
          <w:b/>
          <w:kern w:val="0"/>
          <w:sz w:val="20"/>
          <w:szCs w:val="20"/>
        </w:rPr>
        <w:t>2</w:t>
      </w:r>
      <w:r w:rsidR="00AC1D16">
        <w:rPr>
          <w:rFonts w:ascii="Times New Roman" w:hAnsi="Times New Roman" w:cs="Times New Roman"/>
          <w:b/>
          <w:kern w:val="0"/>
          <w:sz w:val="20"/>
          <w:szCs w:val="20"/>
        </w:rPr>
        <w:t>,</w:t>
      </w:r>
      <w:r w:rsidR="00082642">
        <w:rPr>
          <w:rFonts w:ascii="Times New Roman" w:hAnsi="Times New Roman" w:cs="Times New Roman"/>
          <w:b/>
          <w:kern w:val="0"/>
          <w:sz w:val="20"/>
          <w:szCs w:val="20"/>
        </w:rPr>
        <w:t xml:space="preserve"> and </w:t>
      </w:r>
      <w:r w:rsidR="00082642" w:rsidRPr="00FE2C72">
        <w:rPr>
          <w:rFonts w:ascii="Times New Roman" w:hAnsi="Times New Roman" w:cs="Times New Roman"/>
          <w:b/>
          <w:kern w:val="0"/>
          <w:sz w:val="20"/>
          <w:szCs w:val="20"/>
        </w:rPr>
        <w:t>Table 2.3-</w:t>
      </w:r>
      <w:r w:rsidR="00082642">
        <w:rPr>
          <w:rFonts w:ascii="Times New Roman" w:hAnsi="Times New Roman" w:cs="Times New Roman"/>
          <w:b/>
          <w:kern w:val="0"/>
          <w:sz w:val="20"/>
          <w:szCs w:val="20"/>
        </w:rPr>
        <w:t>3</w:t>
      </w:r>
      <w:r>
        <w:rPr>
          <w:rFonts w:ascii="Times New Roman" w:hAnsi="Times New Roman" w:cs="Times New Roman"/>
          <w:kern w:val="0"/>
          <w:sz w:val="20"/>
          <w:szCs w:val="20"/>
        </w:rPr>
        <w:t>.</w:t>
      </w:r>
    </w:p>
    <w:p w14:paraId="37696E2A" w14:textId="358BD4DB" w:rsidR="00C21CDD" w:rsidRPr="009E6369" w:rsidRDefault="00C21CDD" w:rsidP="0024062D">
      <w:pPr>
        <w:pStyle w:val="a7"/>
        <w:spacing w:before="120" w:after="120"/>
        <w:ind w:left="420" w:firstLineChars="0" w:firstLine="0"/>
        <w:jc w:val="center"/>
        <w:rPr>
          <w:rFonts w:ascii="Arial" w:hAnsi="Arial" w:cs="Arial"/>
          <w:b/>
          <w:sz w:val="20"/>
          <w:szCs w:val="20"/>
        </w:rPr>
      </w:pPr>
      <w:r w:rsidRPr="009E6369">
        <w:rPr>
          <w:rFonts w:ascii="Arial" w:hAnsi="Arial" w:cs="Arial"/>
          <w:b/>
          <w:sz w:val="20"/>
          <w:szCs w:val="20"/>
        </w:rPr>
        <w:t xml:space="preserve">Table 2.3-1 Confusion Matrix of </w:t>
      </w:r>
      <w:r w:rsidR="00292B76" w:rsidRPr="009E6369">
        <w:rPr>
          <w:rFonts w:ascii="Arial" w:hAnsi="Arial" w:cs="Arial"/>
          <w:b/>
          <w:sz w:val="20"/>
          <w:szCs w:val="20"/>
        </w:rPr>
        <w:t>measurement event prediction (60km/h)</w:t>
      </w:r>
    </w:p>
    <w:tbl>
      <w:tblPr>
        <w:tblStyle w:val="a9"/>
        <w:tblW w:w="3986" w:type="pct"/>
        <w:jc w:val="center"/>
        <w:tblLook w:val="04A0" w:firstRow="1" w:lastRow="0" w:firstColumn="1" w:lastColumn="0" w:noHBand="0" w:noVBand="1"/>
      </w:tblPr>
      <w:tblGrid>
        <w:gridCol w:w="1277"/>
        <w:gridCol w:w="1416"/>
        <w:gridCol w:w="2265"/>
        <w:gridCol w:w="2265"/>
      </w:tblGrid>
      <w:tr w:rsidR="00C21CDD" w:rsidRPr="003F760B" w14:paraId="117AC056" w14:textId="77777777" w:rsidTr="00583CDB">
        <w:trPr>
          <w:jc w:val="center"/>
        </w:trPr>
        <w:tc>
          <w:tcPr>
            <w:tcW w:w="1864" w:type="pct"/>
            <w:gridSpan w:val="2"/>
            <w:vMerge w:val="restart"/>
            <w:vAlign w:val="center"/>
          </w:tcPr>
          <w:p w14:paraId="62B42210" w14:textId="77777777" w:rsidR="00C21CDD" w:rsidRPr="003F760B" w:rsidRDefault="00C21CDD" w:rsidP="00583CDB">
            <w:pPr>
              <w:jc w:val="center"/>
              <w:rPr>
                <w:rFonts w:ascii="Times New Roman" w:hAnsi="Times New Roman" w:cs="Times New Roman"/>
                <w:sz w:val="20"/>
                <w:szCs w:val="20"/>
              </w:rPr>
            </w:pPr>
            <w:r w:rsidRPr="003F760B">
              <w:rPr>
                <w:rFonts w:ascii="Times New Roman" w:hAnsi="Times New Roman" w:cs="Times New Roman"/>
                <w:sz w:val="20"/>
                <w:szCs w:val="20"/>
              </w:rPr>
              <w:t>Confusion Matrix</w:t>
            </w:r>
          </w:p>
        </w:tc>
        <w:tc>
          <w:tcPr>
            <w:tcW w:w="3136" w:type="pct"/>
            <w:gridSpan w:val="2"/>
            <w:vAlign w:val="center"/>
          </w:tcPr>
          <w:p w14:paraId="338BB3BA" w14:textId="77777777" w:rsidR="00C21CDD" w:rsidRPr="003F760B" w:rsidRDefault="00C21CDD" w:rsidP="00583CDB">
            <w:pPr>
              <w:jc w:val="center"/>
              <w:rPr>
                <w:rFonts w:ascii="Times New Roman" w:hAnsi="Times New Roman" w:cs="Times New Roman"/>
                <w:sz w:val="20"/>
                <w:szCs w:val="20"/>
              </w:rPr>
            </w:pPr>
            <w:r w:rsidRPr="003F760B">
              <w:rPr>
                <w:rFonts w:ascii="Times New Roman" w:hAnsi="Times New Roman" w:cs="Times New Roman"/>
                <w:sz w:val="20"/>
                <w:szCs w:val="20"/>
              </w:rPr>
              <w:t>True value</w:t>
            </w:r>
          </w:p>
        </w:tc>
      </w:tr>
      <w:tr w:rsidR="00C21CDD" w:rsidRPr="003F760B" w14:paraId="5BF4CC0D" w14:textId="77777777" w:rsidTr="00583CDB">
        <w:trPr>
          <w:jc w:val="center"/>
        </w:trPr>
        <w:tc>
          <w:tcPr>
            <w:tcW w:w="1864" w:type="pct"/>
            <w:gridSpan w:val="2"/>
            <w:vMerge/>
            <w:vAlign w:val="center"/>
          </w:tcPr>
          <w:p w14:paraId="2D316DF2" w14:textId="77777777" w:rsidR="00C21CDD" w:rsidRPr="003F760B" w:rsidRDefault="00C21CDD" w:rsidP="00583CDB">
            <w:pPr>
              <w:jc w:val="center"/>
              <w:rPr>
                <w:rFonts w:ascii="Times New Roman" w:hAnsi="Times New Roman" w:cs="Times New Roman"/>
                <w:sz w:val="20"/>
                <w:szCs w:val="20"/>
              </w:rPr>
            </w:pPr>
          </w:p>
        </w:tc>
        <w:tc>
          <w:tcPr>
            <w:tcW w:w="1568" w:type="pct"/>
            <w:vAlign w:val="center"/>
          </w:tcPr>
          <w:p w14:paraId="5C53BA6C" w14:textId="23D25963" w:rsidR="00C21CDD" w:rsidRPr="003F760B" w:rsidRDefault="00C21CDD" w:rsidP="00583CDB">
            <w:pPr>
              <w:jc w:val="center"/>
              <w:rPr>
                <w:rFonts w:ascii="Times New Roman" w:hAnsi="Times New Roman" w:cs="Times New Roman"/>
                <w:sz w:val="20"/>
                <w:szCs w:val="20"/>
              </w:rPr>
            </w:pPr>
            <w:r w:rsidRPr="003F760B">
              <w:rPr>
                <w:rFonts w:ascii="Times New Roman" w:hAnsi="Times New Roman" w:cs="Times New Roman"/>
                <w:sz w:val="20"/>
                <w:szCs w:val="20"/>
              </w:rPr>
              <w:t>Positive</w:t>
            </w:r>
            <w:r>
              <w:rPr>
                <w:rFonts w:ascii="Times New Roman" w:hAnsi="Times New Roman" w:cs="Times New Roman"/>
                <w:sz w:val="20"/>
                <w:szCs w:val="20"/>
              </w:rPr>
              <w:t xml:space="preserve"> (</w:t>
            </w:r>
            <w:r w:rsidRPr="00C21CDD">
              <w:rPr>
                <w:rFonts w:ascii="Times New Roman" w:hAnsi="Times New Roman" w:cs="Times New Roman"/>
                <w:sz w:val="20"/>
                <w:szCs w:val="20"/>
              </w:rPr>
              <w:t>52484</w:t>
            </w:r>
            <w:r>
              <w:rPr>
                <w:rFonts w:ascii="Times New Roman" w:hAnsi="Times New Roman" w:cs="Times New Roman" w:hint="eastAsia"/>
                <w:sz w:val="20"/>
                <w:szCs w:val="20"/>
              </w:rPr>
              <w:t>)</w:t>
            </w:r>
          </w:p>
        </w:tc>
        <w:tc>
          <w:tcPr>
            <w:tcW w:w="1568" w:type="pct"/>
            <w:vAlign w:val="center"/>
          </w:tcPr>
          <w:p w14:paraId="1323B574" w14:textId="3B9ED028" w:rsidR="00C21CDD" w:rsidRPr="003F760B" w:rsidRDefault="00C21CDD" w:rsidP="00583CDB">
            <w:pPr>
              <w:jc w:val="center"/>
              <w:rPr>
                <w:rFonts w:ascii="Times New Roman" w:hAnsi="Times New Roman" w:cs="Times New Roman"/>
                <w:sz w:val="20"/>
                <w:szCs w:val="20"/>
              </w:rPr>
            </w:pPr>
            <w:r w:rsidRPr="003F760B">
              <w:rPr>
                <w:rFonts w:ascii="Times New Roman" w:hAnsi="Times New Roman" w:cs="Times New Roman"/>
                <w:sz w:val="20"/>
                <w:szCs w:val="20"/>
              </w:rPr>
              <w:t>Negative</w:t>
            </w:r>
            <w:r>
              <w:rPr>
                <w:rFonts w:ascii="Times New Roman" w:hAnsi="Times New Roman" w:cs="Times New Roman"/>
                <w:sz w:val="20"/>
                <w:szCs w:val="20"/>
              </w:rPr>
              <w:t xml:space="preserve"> (</w:t>
            </w:r>
            <w:r w:rsidRPr="00C21CDD">
              <w:rPr>
                <w:rFonts w:ascii="Times New Roman" w:hAnsi="Times New Roman" w:cs="Times New Roman"/>
                <w:sz w:val="20"/>
                <w:szCs w:val="20"/>
              </w:rPr>
              <w:t>6193</w:t>
            </w:r>
            <w:r>
              <w:rPr>
                <w:rFonts w:ascii="Times New Roman" w:hAnsi="Times New Roman" w:cs="Times New Roman"/>
                <w:sz w:val="20"/>
                <w:szCs w:val="20"/>
              </w:rPr>
              <w:t>)</w:t>
            </w:r>
          </w:p>
        </w:tc>
      </w:tr>
      <w:tr w:rsidR="00C21CDD" w:rsidRPr="003F760B" w14:paraId="69B3D378" w14:textId="77777777" w:rsidTr="00583CDB">
        <w:trPr>
          <w:jc w:val="center"/>
        </w:trPr>
        <w:tc>
          <w:tcPr>
            <w:tcW w:w="884" w:type="pct"/>
            <w:vMerge w:val="restart"/>
            <w:vAlign w:val="center"/>
          </w:tcPr>
          <w:p w14:paraId="5944EF4E" w14:textId="77777777" w:rsidR="00C21CDD" w:rsidRPr="003F760B" w:rsidRDefault="00C21CDD" w:rsidP="00C21CDD">
            <w:pPr>
              <w:jc w:val="center"/>
              <w:rPr>
                <w:rFonts w:ascii="Times New Roman" w:hAnsi="Times New Roman" w:cs="Times New Roman"/>
                <w:sz w:val="20"/>
                <w:szCs w:val="20"/>
              </w:rPr>
            </w:pPr>
            <w:r w:rsidRPr="003F760B">
              <w:rPr>
                <w:rFonts w:ascii="Times New Roman" w:hAnsi="Times New Roman" w:cs="Times New Roman"/>
                <w:sz w:val="20"/>
                <w:szCs w:val="20"/>
              </w:rPr>
              <w:t>Predicted value</w:t>
            </w:r>
          </w:p>
        </w:tc>
        <w:tc>
          <w:tcPr>
            <w:tcW w:w="980" w:type="pct"/>
            <w:vAlign w:val="center"/>
          </w:tcPr>
          <w:p w14:paraId="449D6258" w14:textId="77777777" w:rsidR="00C21CDD" w:rsidRPr="003F760B" w:rsidRDefault="00C21CDD" w:rsidP="00C21CDD">
            <w:pPr>
              <w:jc w:val="center"/>
              <w:rPr>
                <w:rFonts w:ascii="Times New Roman" w:hAnsi="Times New Roman" w:cs="Times New Roman"/>
                <w:sz w:val="20"/>
                <w:szCs w:val="20"/>
              </w:rPr>
            </w:pPr>
            <w:r w:rsidRPr="003F760B">
              <w:rPr>
                <w:rFonts w:ascii="Times New Roman" w:hAnsi="Times New Roman" w:cs="Times New Roman"/>
                <w:sz w:val="20"/>
                <w:szCs w:val="20"/>
              </w:rPr>
              <w:t>Positive’</w:t>
            </w:r>
          </w:p>
        </w:tc>
        <w:tc>
          <w:tcPr>
            <w:tcW w:w="1568" w:type="pct"/>
          </w:tcPr>
          <w:p w14:paraId="64D2B018" w14:textId="169AE5FB" w:rsidR="00C21CDD" w:rsidRPr="003F760B" w:rsidRDefault="00C21CDD" w:rsidP="00C21CDD">
            <w:pPr>
              <w:jc w:val="center"/>
              <w:rPr>
                <w:rFonts w:ascii="Times New Roman" w:hAnsi="Times New Roman" w:cs="Times New Roman"/>
                <w:sz w:val="20"/>
                <w:szCs w:val="20"/>
              </w:rPr>
            </w:pPr>
            <w:r w:rsidRPr="00292B76">
              <w:rPr>
                <w:rFonts w:ascii="Times New Roman" w:hAnsi="Times New Roman" w:cs="Times New Roman"/>
                <w:sz w:val="20"/>
                <w:szCs w:val="20"/>
              </w:rPr>
              <w:t>51544</w:t>
            </w:r>
          </w:p>
        </w:tc>
        <w:tc>
          <w:tcPr>
            <w:tcW w:w="1568" w:type="pct"/>
          </w:tcPr>
          <w:p w14:paraId="01BA78AA" w14:textId="69F64253" w:rsidR="00C21CDD" w:rsidRPr="003F760B" w:rsidRDefault="00C21CDD" w:rsidP="00C21CDD">
            <w:pPr>
              <w:jc w:val="center"/>
              <w:rPr>
                <w:rFonts w:ascii="Times New Roman" w:hAnsi="Times New Roman" w:cs="Times New Roman"/>
                <w:sz w:val="20"/>
                <w:szCs w:val="20"/>
              </w:rPr>
            </w:pPr>
            <w:r w:rsidRPr="00292B76">
              <w:rPr>
                <w:rFonts w:ascii="Times New Roman" w:hAnsi="Times New Roman" w:cs="Times New Roman"/>
                <w:sz w:val="20"/>
                <w:szCs w:val="20"/>
              </w:rPr>
              <w:t>2822</w:t>
            </w:r>
          </w:p>
        </w:tc>
      </w:tr>
      <w:tr w:rsidR="00C21CDD" w:rsidRPr="003F760B" w14:paraId="38D37406" w14:textId="77777777" w:rsidTr="00583CDB">
        <w:trPr>
          <w:jc w:val="center"/>
        </w:trPr>
        <w:tc>
          <w:tcPr>
            <w:tcW w:w="884" w:type="pct"/>
            <w:vMerge/>
            <w:vAlign w:val="center"/>
          </w:tcPr>
          <w:p w14:paraId="32C487E6" w14:textId="77777777" w:rsidR="00C21CDD" w:rsidRPr="003F760B" w:rsidRDefault="00C21CDD" w:rsidP="00C21CDD">
            <w:pPr>
              <w:jc w:val="center"/>
              <w:rPr>
                <w:rFonts w:ascii="Times New Roman" w:hAnsi="Times New Roman" w:cs="Times New Roman"/>
                <w:sz w:val="20"/>
                <w:szCs w:val="20"/>
              </w:rPr>
            </w:pPr>
          </w:p>
        </w:tc>
        <w:tc>
          <w:tcPr>
            <w:tcW w:w="980" w:type="pct"/>
            <w:vAlign w:val="center"/>
          </w:tcPr>
          <w:p w14:paraId="389E6337" w14:textId="77777777" w:rsidR="00C21CDD" w:rsidRPr="003F760B" w:rsidRDefault="00C21CDD" w:rsidP="00C21CDD">
            <w:pPr>
              <w:jc w:val="center"/>
              <w:rPr>
                <w:rFonts w:ascii="Times New Roman" w:hAnsi="Times New Roman" w:cs="Times New Roman"/>
                <w:sz w:val="20"/>
                <w:szCs w:val="20"/>
              </w:rPr>
            </w:pPr>
            <w:r w:rsidRPr="003F760B">
              <w:rPr>
                <w:rFonts w:ascii="Times New Roman" w:hAnsi="Times New Roman" w:cs="Times New Roman"/>
                <w:sz w:val="20"/>
                <w:szCs w:val="20"/>
              </w:rPr>
              <w:t>Negative’</w:t>
            </w:r>
          </w:p>
        </w:tc>
        <w:tc>
          <w:tcPr>
            <w:tcW w:w="1568" w:type="pct"/>
          </w:tcPr>
          <w:p w14:paraId="2F50F499" w14:textId="74772B7E" w:rsidR="00C21CDD" w:rsidRPr="003F760B" w:rsidRDefault="00C21CDD" w:rsidP="00C21CDD">
            <w:pPr>
              <w:jc w:val="center"/>
              <w:rPr>
                <w:rFonts w:ascii="Times New Roman" w:hAnsi="Times New Roman" w:cs="Times New Roman"/>
                <w:sz w:val="20"/>
                <w:szCs w:val="20"/>
              </w:rPr>
            </w:pPr>
            <w:r w:rsidRPr="00292B76">
              <w:rPr>
                <w:rFonts w:ascii="Times New Roman" w:hAnsi="Times New Roman" w:cs="Times New Roman"/>
                <w:sz w:val="20"/>
                <w:szCs w:val="20"/>
              </w:rPr>
              <w:t>940</w:t>
            </w:r>
          </w:p>
        </w:tc>
        <w:tc>
          <w:tcPr>
            <w:tcW w:w="1568" w:type="pct"/>
          </w:tcPr>
          <w:p w14:paraId="4FC44D39" w14:textId="316E94BA" w:rsidR="00C21CDD" w:rsidRPr="003F760B" w:rsidRDefault="00C21CDD" w:rsidP="00C21CDD">
            <w:pPr>
              <w:jc w:val="center"/>
              <w:rPr>
                <w:rFonts w:ascii="Times New Roman" w:hAnsi="Times New Roman" w:cs="Times New Roman"/>
                <w:sz w:val="20"/>
                <w:szCs w:val="20"/>
              </w:rPr>
            </w:pPr>
            <w:r w:rsidRPr="00292B76">
              <w:rPr>
                <w:rFonts w:ascii="Times New Roman" w:hAnsi="Times New Roman" w:cs="Times New Roman"/>
                <w:sz w:val="20"/>
                <w:szCs w:val="20"/>
              </w:rPr>
              <w:t>3371</w:t>
            </w:r>
          </w:p>
        </w:tc>
      </w:tr>
    </w:tbl>
    <w:p w14:paraId="5DD133D7" w14:textId="292A0C5C" w:rsidR="00305861" w:rsidRPr="009E6369" w:rsidRDefault="00305861" w:rsidP="0024062D">
      <w:pPr>
        <w:pStyle w:val="a7"/>
        <w:spacing w:before="120" w:after="120"/>
        <w:ind w:left="420" w:firstLineChars="0" w:firstLine="0"/>
        <w:jc w:val="center"/>
        <w:rPr>
          <w:rFonts w:ascii="Arial" w:hAnsi="Arial" w:cs="Arial"/>
          <w:b/>
          <w:sz w:val="20"/>
          <w:szCs w:val="20"/>
        </w:rPr>
      </w:pPr>
      <w:r w:rsidRPr="009E6369">
        <w:rPr>
          <w:rFonts w:ascii="Arial" w:hAnsi="Arial" w:cs="Arial"/>
          <w:b/>
          <w:sz w:val="20"/>
          <w:szCs w:val="20"/>
        </w:rPr>
        <w:t>Table 2.3-2 Confusion Matrix of measurement event prediction (90km/h)</w:t>
      </w:r>
    </w:p>
    <w:tbl>
      <w:tblPr>
        <w:tblStyle w:val="a9"/>
        <w:tblW w:w="3986" w:type="pct"/>
        <w:jc w:val="center"/>
        <w:tblLook w:val="04A0" w:firstRow="1" w:lastRow="0" w:firstColumn="1" w:lastColumn="0" w:noHBand="0" w:noVBand="1"/>
      </w:tblPr>
      <w:tblGrid>
        <w:gridCol w:w="1277"/>
        <w:gridCol w:w="1416"/>
        <w:gridCol w:w="2265"/>
        <w:gridCol w:w="2265"/>
      </w:tblGrid>
      <w:tr w:rsidR="00305861" w:rsidRPr="003F760B" w14:paraId="6FACE2FD" w14:textId="77777777" w:rsidTr="00583CDB">
        <w:trPr>
          <w:jc w:val="center"/>
        </w:trPr>
        <w:tc>
          <w:tcPr>
            <w:tcW w:w="1864" w:type="pct"/>
            <w:gridSpan w:val="2"/>
            <w:vMerge w:val="restart"/>
            <w:vAlign w:val="center"/>
          </w:tcPr>
          <w:p w14:paraId="3DBE98DF" w14:textId="77777777" w:rsidR="00305861" w:rsidRPr="003F760B" w:rsidRDefault="00305861" w:rsidP="00583CDB">
            <w:pPr>
              <w:jc w:val="center"/>
              <w:rPr>
                <w:rFonts w:ascii="Times New Roman" w:hAnsi="Times New Roman" w:cs="Times New Roman"/>
                <w:sz w:val="20"/>
                <w:szCs w:val="20"/>
              </w:rPr>
            </w:pPr>
            <w:r w:rsidRPr="003F760B">
              <w:rPr>
                <w:rFonts w:ascii="Times New Roman" w:hAnsi="Times New Roman" w:cs="Times New Roman"/>
                <w:sz w:val="20"/>
                <w:szCs w:val="20"/>
              </w:rPr>
              <w:t>Confusion Matrix</w:t>
            </w:r>
          </w:p>
        </w:tc>
        <w:tc>
          <w:tcPr>
            <w:tcW w:w="3136" w:type="pct"/>
            <w:gridSpan w:val="2"/>
            <w:vAlign w:val="center"/>
          </w:tcPr>
          <w:p w14:paraId="53FB6DB7" w14:textId="77777777" w:rsidR="00305861" w:rsidRPr="003F760B" w:rsidRDefault="00305861" w:rsidP="00583CDB">
            <w:pPr>
              <w:jc w:val="center"/>
              <w:rPr>
                <w:rFonts w:ascii="Times New Roman" w:hAnsi="Times New Roman" w:cs="Times New Roman"/>
                <w:sz w:val="20"/>
                <w:szCs w:val="20"/>
              </w:rPr>
            </w:pPr>
            <w:r w:rsidRPr="003F760B">
              <w:rPr>
                <w:rFonts w:ascii="Times New Roman" w:hAnsi="Times New Roman" w:cs="Times New Roman"/>
                <w:sz w:val="20"/>
                <w:szCs w:val="20"/>
              </w:rPr>
              <w:t>True value</w:t>
            </w:r>
          </w:p>
        </w:tc>
      </w:tr>
      <w:tr w:rsidR="00305861" w:rsidRPr="003F760B" w14:paraId="50A041C4" w14:textId="77777777" w:rsidTr="00583CDB">
        <w:trPr>
          <w:jc w:val="center"/>
        </w:trPr>
        <w:tc>
          <w:tcPr>
            <w:tcW w:w="1864" w:type="pct"/>
            <w:gridSpan w:val="2"/>
            <w:vMerge/>
            <w:vAlign w:val="center"/>
          </w:tcPr>
          <w:p w14:paraId="568CF81F" w14:textId="77777777" w:rsidR="00305861" w:rsidRPr="003F760B" w:rsidRDefault="00305861" w:rsidP="00583CDB">
            <w:pPr>
              <w:jc w:val="center"/>
              <w:rPr>
                <w:rFonts w:ascii="Times New Roman" w:hAnsi="Times New Roman" w:cs="Times New Roman"/>
                <w:sz w:val="20"/>
                <w:szCs w:val="20"/>
              </w:rPr>
            </w:pPr>
          </w:p>
        </w:tc>
        <w:tc>
          <w:tcPr>
            <w:tcW w:w="1568" w:type="pct"/>
            <w:vAlign w:val="center"/>
          </w:tcPr>
          <w:p w14:paraId="7917B2F9" w14:textId="235D936F" w:rsidR="00305861" w:rsidRPr="003F760B" w:rsidRDefault="00305861" w:rsidP="00583CDB">
            <w:pPr>
              <w:jc w:val="center"/>
              <w:rPr>
                <w:rFonts w:ascii="Times New Roman" w:hAnsi="Times New Roman" w:cs="Times New Roman"/>
                <w:sz w:val="20"/>
                <w:szCs w:val="20"/>
              </w:rPr>
            </w:pPr>
            <w:r w:rsidRPr="003F760B">
              <w:rPr>
                <w:rFonts w:ascii="Times New Roman" w:hAnsi="Times New Roman" w:cs="Times New Roman"/>
                <w:sz w:val="20"/>
                <w:szCs w:val="20"/>
              </w:rPr>
              <w:t>Positive</w:t>
            </w:r>
            <w:r>
              <w:rPr>
                <w:rFonts w:ascii="Times New Roman" w:hAnsi="Times New Roman" w:cs="Times New Roman"/>
                <w:sz w:val="20"/>
                <w:szCs w:val="20"/>
              </w:rPr>
              <w:t xml:space="preserve"> (</w:t>
            </w:r>
            <w:r w:rsidR="00E23DDD" w:rsidRPr="00E23DDD">
              <w:rPr>
                <w:rFonts w:ascii="Times New Roman" w:hAnsi="Times New Roman" w:cs="Times New Roman"/>
                <w:sz w:val="20"/>
                <w:szCs w:val="20"/>
              </w:rPr>
              <w:t>63619</w:t>
            </w:r>
            <w:r>
              <w:rPr>
                <w:rFonts w:ascii="Times New Roman" w:hAnsi="Times New Roman" w:cs="Times New Roman" w:hint="eastAsia"/>
                <w:sz w:val="20"/>
                <w:szCs w:val="20"/>
              </w:rPr>
              <w:t>)</w:t>
            </w:r>
          </w:p>
        </w:tc>
        <w:tc>
          <w:tcPr>
            <w:tcW w:w="1568" w:type="pct"/>
            <w:vAlign w:val="center"/>
          </w:tcPr>
          <w:p w14:paraId="1D39E203" w14:textId="685783B6" w:rsidR="00305861" w:rsidRPr="003F760B" w:rsidRDefault="00305861" w:rsidP="00583CDB">
            <w:pPr>
              <w:jc w:val="center"/>
              <w:rPr>
                <w:rFonts w:ascii="Times New Roman" w:hAnsi="Times New Roman" w:cs="Times New Roman"/>
                <w:sz w:val="20"/>
                <w:szCs w:val="20"/>
              </w:rPr>
            </w:pPr>
            <w:r w:rsidRPr="003F760B">
              <w:rPr>
                <w:rFonts w:ascii="Times New Roman" w:hAnsi="Times New Roman" w:cs="Times New Roman"/>
                <w:sz w:val="20"/>
                <w:szCs w:val="20"/>
              </w:rPr>
              <w:t>Negative</w:t>
            </w:r>
            <w:r>
              <w:rPr>
                <w:rFonts w:ascii="Times New Roman" w:hAnsi="Times New Roman" w:cs="Times New Roman"/>
                <w:sz w:val="20"/>
                <w:szCs w:val="20"/>
              </w:rPr>
              <w:t xml:space="preserve"> (</w:t>
            </w:r>
            <w:r w:rsidR="00E23DDD" w:rsidRPr="00E23DDD">
              <w:rPr>
                <w:rFonts w:ascii="Times New Roman" w:hAnsi="Times New Roman" w:cs="Times New Roman"/>
                <w:sz w:val="20"/>
                <w:szCs w:val="20"/>
              </w:rPr>
              <w:t>10445</w:t>
            </w:r>
            <w:r>
              <w:rPr>
                <w:rFonts w:ascii="Times New Roman" w:hAnsi="Times New Roman" w:cs="Times New Roman"/>
                <w:sz w:val="20"/>
                <w:szCs w:val="20"/>
              </w:rPr>
              <w:t>)</w:t>
            </w:r>
          </w:p>
        </w:tc>
      </w:tr>
      <w:tr w:rsidR="00305861" w:rsidRPr="003F760B" w14:paraId="6B1465BE" w14:textId="77777777" w:rsidTr="00583CDB">
        <w:trPr>
          <w:jc w:val="center"/>
        </w:trPr>
        <w:tc>
          <w:tcPr>
            <w:tcW w:w="884" w:type="pct"/>
            <w:vMerge w:val="restart"/>
            <w:vAlign w:val="center"/>
          </w:tcPr>
          <w:p w14:paraId="2F07CA48" w14:textId="77777777" w:rsidR="00305861" w:rsidRPr="003F760B" w:rsidRDefault="00305861" w:rsidP="00305861">
            <w:pPr>
              <w:jc w:val="center"/>
              <w:rPr>
                <w:rFonts w:ascii="Times New Roman" w:hAnsi="Times New Roman" w:cs="Times New Roman"/>
                <w:sz w:val="20"/>
                <w:szCs w:val="20"/>
              </w:rPr>
            </w:pPr>
            <w:r w:rsidRPr="003F760B">
              <w:rPr>
                <w:rFonts w:ascii="Times New Roman" w:hAnsi="Times New Roman" w:cs="Times New Roman"/>
                <w:sz w:val="20"/>
                <w:szCs w:val="20"/>
              </w:rPr>
              <w:t>Predicted value</w:t>
            </w:r>
          </w:p>
        </w:tc>
        <w:tc>
          <w:tcPr>
            <w:tcW w:w="980" w:type="pct"/>
            <w:vAlign w:val="center"/>
          </w:tcPr>
          <w:p w14:paraId="58E7E9F9" w14:textId="77777777" w:rsidR="00305861" w:rsidRPr="003F760B" w:rsidRDefault="00305861" w:rsidP="00305861">
            <w:pPr>
              <w:jc w:val="center"/>
              <w:rPr>
                <w:rFonts w:ascii="Times New Roman" w:hAnsi="Times New Roman" w:cs="Times New Roman"/>
                <w:sz w:val="20"/>
                <w:szCs w:val="20"/>
              </w:rPr>
            </w:pPr>
            <w:r w:rsidRPr="003F760B">
              <w:rPr>
                <w:rFonts w:ascii="Times New Roman" w:hAnsi="Times New Roman" w:cs="Times New Roman"/>
                <w:sz w:val="20"/>
                <w:szCs w:val="20"/>
              </w:rPr>
              <w:t>Positive’</w:t>
            </w:r>
          </w:p>
        </w:tc>
        <w:tc>
          <w:tcPr>
            <w:tcW w:w="1568" w:type="pct"/>
          </w:tcPr>
          <w:p w14:paraId="5407C9AD" w14:textId="30FEF2BA" w:rsidR="00305861" w:rsidRPr="003F760B" w:rsidRDefault="00305861" w:rsidP="00305861">
            <w:pPr>
              <w:jc w:val="center"/>
              <w:rPr>
                <w:rFonts w:ascii="Times New Roman" w:hAnsi="Times New Roman" w:cs="Times New Roman"/>
                <w:sz w:val="20"/>
                <w:szCs w:val="20"/>
              </w:rPr>
            </w:pPr>
            <w:r w:rsidRPr="00305861">
              <w:rPr>
                <w:rFonts w:ascii="Times New Roman" w:hAnsi="Times New Roman" w:cs="Times New Roman"/>
                <w:sz w:val="20"/>
                <w:szCs w:val="20"/>
              </w:rPr>
              <w:t>61772</w:t>
            </w:r>
          </w:p>
        </w:tc>
        <w:tc>
          <w:tcPr>
            <w:tcW w:w="1568" w:type="pct"/>
          </w:tcPr>
          <w:p w14:paraId="49D0D1FB" w14:textId="3FF50A31" w:rsidR="00305861" w:rsidRPr="003F760B" w:rsidRDefault="00305861" w:rsidP="00305861">
            <w:pPr>
              <w:jc w:val="center"/>
              <w:rPr>
                <w:rFonts w:ascii="Times New Roman" w:hAnsi="Times New Roman" w:cs="Times New Roman"/>
                <w:sz w:val="20"/>
                <w:szCs w:val="20"/>
              </w:rPr>
            </w:pPr>
            <w:r w:rsidRPr="00305861">
              <w:rPr>
                <w:rFonts w:ascii="Times New Roman" w:hAnsi="Times New Roman" w:cs="Times New Roman"/>
                <w:sz w:val="20"/>
                <w:szCs w:val="20"/>
              </w:rPr>
              <w:t>4267</w:t>
            </w:r>
          </w:p>
        </w:tc>
      </w:tr>
      <w:tr w:rsidR="00305861" w:rsidRPr="003F760B" w14:paraId="7F41499B" w14:textId="77777777" w:rsidTr="00583CDB">
        <w:trPr>
          <w:jc w:val="center"/>
        </w:trPr>
        <w:tc>
          <w:tcPr>
            <w:tcW w:w="884" w:type="pct"/>
            <w:vMerge/>
            <w:vAlign w:val="center"/>
          </w:tcPr>
          <w:p w14:paraId="089028E1" w14:textId="77777777" w:rsidR="00305861" w:rsidRPr="003F760B" w:rsidRDefault="00305861" w:rsidP="00305861">
            <w:pPr>
              <w:jc w:val="center"/>
              <w:rPr>
                <w:rFonts w:ascii="Times New Roman" w:hAnsi="Times New Roman" w:cs="Times New Roman"/>
                <w:sz w:val="20"/>
                <w:szCs w:val="20"/>
              </w:rPr>
            </w:pPr>
          </w:p>
        </w:tc>
        <w:tc>
          <w:tcPr>
            <w:tcW w:w="980" w:type="pct"/>
            <w:vAlign w:val="center"/>
          </w:tcPr>
          <w:p w14:paraId="1D7D0726" w14:textId="77777777" w:rsidR="00305861" w:rsidRPr="003F760B" w:rsidRDefault="00305861" w:rsidP="00305861">
            <w:pPr>
              <w:jc w:val="center"/>
              <w:rPr>
                <w:rFonts w:ascii="Times New Roman" w:hAnsi="Times New Roman" w:cs="Times New Roman"/>
                <w:sz w:val="20"/>
                <w:szCs w:val="20"/>
              </w:rPr>
            </w:pPr>
            <w:r w:rsidRPr="003F760B">
              <w:rPr>
                <w:rFonts w:ascii="Times New Roman" w:hAnsi="Times New Roman" w:cs="Times New Roman"/>
                <w:sz w:val="20"/>
                <w:szCs w:val="20"/>
              </w:rPr>
              <w:t>Negative’</w:t>
            </w:r>
          </w:p>
        </w:tc>
        <w:tc>
          <w:tcPr>
            <w:tcW w:w="1568" w:type="pct"/>
          </w:tcPr>
          <w:p w14:paraId="6087F440" w14:textId="06B8EA0E" w:rsidR="00305861" w:rsidRPr="003F760B" w:rsidRDefault="00305861" w:rsidP="00305861">
            <w:pPr>
              <w:jc w:val="center"/>
              <w:rPr>
                <w:rFonts w:ascii="Times New Roman" w:hAnsi="Times New Roman" w:cs="Times New Roman"/>
                <w:sz w:val="20"/>
                <w:szCs w:val="20"/>
              </w:rPr>
            </w:pPr>
            <w:r w:rsidRPr="00305861">
              <w:rPr>
                <w:rFonts w:ascii="Times New Roman" w:hAnsi="Times New Roman" w:cs="Times New Roman"/>
                <w:sz w:val="20"/>
                <w:szCs w:val="20"/>
              </w:rPr>
              <w:t>1847</w:t>
            </w:r>
          </w:p>
        </w:tc>
        <w:tc>
          <w:tcPr>
            <w:tcW w:w="1568" w:type="pct"/>
          </w:tcPr>
          <w:p w14:paraId="5AB224F9" w14:textId="04AAD141" w:rsidR="00305861" w:rsidRPr="003F760B" w:rsidRDefault="00305861" w:rsidP="00305861">
            <w:pPr>
              <w:jc w:val="center"/>
              <w:rPr>
                <w:rFonts w:ascii="Times New Roman" w:hAnsi="Times New Roman" w:cs="Times New Roman"/>
                <w:sz w:val="20"/>
                <w:szCs w:val="20"/>
              </w:rPr>
            </w:pPr>
            <w:r w:rsidRPr="00305861">
              <w:rPr>
                <w:rFonts w:ascii="Times New Roman" w:hAnsi="Times New Roman" w:cs="Times New Roman"/>
                <w:sz w:val="20"/>
                <w:szCs w:val="20"/>
              </w:rPr>
              <w:t>6178</w:t>
            </w:r>
          </w:p>
        </w:tc>
      </w:tr>
    </w:tbl>
    <w:p w14:paraId="5E361DE2" w14:textId="1A185F53" w:rsidR="00305861" w:rsidRPr="009E6369" w:rsidRDefault="00305861" w:rsidP="0024062D">
      <w:pPr>
        <w:pStyle w:val="a7"/>
        <w:spacing w:before="120" w:after="120"/>
        <w:ind w:left="420" w:firstLineChars="0" w:firstLine="0"/>
        <w:jc w:val="center"/>
        <w:rPr>
          <w:rFonts w:ascii="Arial" w:hAnsi="Arial" w:cs="Arial"/>
          <w:b/>
          <w:sz w:val="20"/>
          <w:szCs w:val="20"/>
        </w:rPr>
      </w:pPr>
      <w:r w:rsidRPr="009E6369">
        <w:rPr>
          <w:rFonts w:ascii="Arial" w:hAnsi="Arial" w:cs="Arial"/>
          <w:b/>
          <w:sz w:val="20"/>
          <w:szCs w:val="20"/>
        </w:rPr>
        <w:t>Table 2.3-</w:t>
      </w:r>
      <w:r w:rsidR="00421742" w:rsidRPr="009E6369">
        <w:rPr>
          <w:rFonts w:ascii="Arial" w:hAnsi="Arial" w:cs="Arial"/>
          <w:b/>
          <w:sz w:val="20"/>
          <w:szCs w:val="20"/>
        </w:rPr>
        <w:t>3</w:t>
      </w:r>
      <w:r w:rsidRPr="009E6369">
        <w:rPr>
          <w:rFonts w:ascii="Arial" w:hAnsi="Arial" w:cs="Arial"/>
          <w:b/>
          <w:sz w:val="20"/>
          <w:szCs w:val="20"/>
        </w:rPr>
        <w:t xml:space="preserve"> Confusion Matrix of measurement event prediction (120km/h)</w:t>
      </w:r>
    </w:p>
    <w:tbl>
      <w:tblPr>
        <w:tblStyle w:val="a9"/>
        <w:tblW w:w="3986" w:type="pct"/>
        <w:jc w:val="center"/>
        <w:tblLook w:val="04A0" w:firstRow="1" w:lastRow="0" w:firstColumn="1" w:lastColumn="0" w:noHBand="0" w:noVBand="1"/>
      </w:tblPr>
      <w:tblGrid>
        <w:gridCol w:w="1277"/>
        <w:gridCol w:w="1416"/>
        <w:gridCol w:w="2265"/>
        <w:gridCol w:w="2265"/>
      </w:tblGrid>
      <w:tr w:rsidR="00305861" w:rsidRPr="003F760B" w14:paraId="4287F381" w14:textId="77777777" w:rsidTr="00583CDB">
        <w:trPr>
          <w:jc w:val="center"/>
        </w:trPr>
        <w:tc>
          <w:tcPr>
            <w:tcW w:w="1864" w:type="pct"/>
            <w:gridSpan w:val="2"/>
            <w:vMerge w:val="restart"/>
            <w:vAlign w:val="center"/>
          </w:tcPr>
          <w:p w14:paraId="5D25602F" w14:textId="77777777" w:rsidR="00305861" w:rsidRPr="003F760B" w:rsidRDefault="00305861" w:rsidP="00583CDB">
            <w:pPr>
              <w:jc w:val="center"/>
              <w:rPr>
                <w:rFonts w:ascii="Times New Roman" w:hAnsi="Times New Roman" w:cs="Times New Roman"/>
                <w:sz w:val="20"/>
                <w:szCs w:val="20"/>
              </w:rPr>
            </w:pPr>
            <w:r w:rsidRPr="003F760B">
              <w:rPr>
                <w:rFonts w:ascii="Times New Roman" w:hAnsi="Times New Roman" w:cs="Times New Roman"/>
                <w:sz w:val="20"/>
                <w:szCs w:val="20"/>
              </w:rPr>
              <w:t>Confusion Matrix</w:t>
            </w:r>
          </w:p>
        </w:tc>
        <w:tc>
          <w:tcPr>
            <w:tcW w:w="3136" w:type="pct"/>
            <w:gridSpan w:val="2"/>
            <w:vAlign w:val="center"/>
          </w:tcPr>
          <w:p w14:paraId="7DE7D94A" w14:textId="77777777" w:rsidR="00305861" w:rsidRPr="003F760B" w:rsidRDefault="00305861" w:rsidP="00583CDB">
            <w:pPr>
              <w:jc w:val="center"/>
              <w:rPr>
                <w:rFonts w:ascii="Times New Roman" w:hAnsi="Times New Roman" w:cs="Times New Roman"/>
                <w:sz w:val="20"/>
                <w:szCs w:val="20"/>
              </w:rPr>
            </w:pPr>
            <w:r w:rsidRPr="003F760B">
              <w:rPr>
                <w:rFonts w:ascii="Times New Roman" w:hAnsi="Times New Roman" w:cs="Times New Roman"/>
                <w:sz w:val="20"/>
                <w:szCs w:val="20"/>
              </w:rPr>
              <w:t>True value</w:t>
            </w:r>
          </w:p>
        </w:tc>
      </w:tr>
      <w:tr w:rsidR="00305861" w:rsidRPr="003F760B" w14:paraId="55DA9056" w14:textId="77777777" w:rsidTr="00583CDB">
        <w:trPr>
          <w:jc w:val="center"/>
        </w:trPr>
        <w:tc>
          <w:tcPr>
            <w:tcW w:w="1864" w:type="pct"/>
            <w:gridSpan w:val="2"/>
            <w:vMerge/>
            <w:vAlign w:val="center"/>
          </w:tcPr>
          <w:p w14:paraId="74956D02" w14:textId="77777777" w:rsidR="00305861" w:rsidRPr="003F760B" w:rsidRDefault="00305861" w:rsidP="00583CDB">
            <w:pPr>
              <w:jc w:val="center"/>
              <w:rPr>
                <w:rFonts w:ascii="Times New Roman" w:hAnsi="Times New Roman" w:cs="Times New Roman"/>
                <w:sz w:val="20"/>
                <w:szCs w:val="20"/>
              </w:rPr>
            </w:pPr>
          </w:p>
        </w:tc>
        <w:tc>
          <w:tcPr>
            <w:tcW w:w="1568" w:type="pct"/>
            <w:vAlign w:val="center"/>
          </w:tcPr>
          <w:p w14:paraId="2383DB11" w14:textId="76647986" w:rsidR="00305861" w:rsidRPr="003F760B" w:rsidRDefault="00305861" w:rsidP="00583CDB">
            <w:pPr>
              <w:jc w:val="center"/>
              <w:rPr>
                <w:rFonts w:ascii="Times New Roman" w:hAnsi="Times New Roman" w:cs="Times New Roman"/>
                <w:sz w:val="20"/>
                <w:szCs w:val="20"/>
              </w:rPr>
            </w:pPr>
            <w:r w:rsidRPr="003F760B">
              <w:rPr>
                <w:rFonts w:ascii="Times New Roman" w:hAnsi="Times New Roman" w:cs="Times New Roman"/>
                <w:sz w:val="20"/>
                <w:szCs w:val="20"/>
              </w:rPr>
              <w:t>Positive</w:t>
            </w:r>
            <w:r>
              <w:rPr>
                <w:rFonts w:ascii="Times New Roman" w:hAnsi="Times New Roman" w:cs="Times New Roman"/>
                <w:sz w:val="20"/>
                <w:szCs w:val="20"/>
              </w:rPr>
              <w:t xml:space="preserve"> (</w:t>
            </w:r>
            <w:r w:rsidR="00756DB2" w:rsidRPr="00756DB2">
              <w:rPr>
                <w:rFonts w:ascii="Times New Roman" w:hAnsi="Times New Roman" w:cs="Times New Roman"/>
                <w:sz w:val="20"/>
                <w:szCs w:val="20"/>
              </w:rPr>
              <w:t>69524</w:t>
            </w:r>
            <w:r>
              <w:rPr>
                <w:rFonts w:ascii="Times New Roman" w:hAnsi="Times New Roman" w:cs="Times New Roman" w:hint="eastAsia"/>
                <w:sz w:val="20"/>
                <w:szCs w:val="20"/>
              </w:rPr>
              <w:t>)</w:t>
            </w:r>
          </w:p>
        </w:tc>
        <w:tc>
          <w:tcPr>
            <w:tcW w:w="1568" w:type="pct"/>
            <w:vAlign w:val="center"/>
          </w:tcPr>
          <w:p w14:paraId="1477E00A" w14:textId="08FE2FF9" w:rsidR="00305861" w:rsidRPr="003F760B" w:rsidRDefault="00305861" w:rsidP="00583CDB">
            <w:pPr>
              <w:jc w:val="center"/>
              <w:rPr>
                <w:rFonts w:ascii="Times New Roman" w:hAnsi="Times New Roman" w:cs="Times New Roman"/>
                <w:sz w:val="20"/>
                <w:szCs w:val="20"/>
              </w:rPr>
            </w:pPr>
            <w:r w:rsidRPr="003F760B">
              <w:rPr>
                <w:rFonts w:ascii="Times New Roman" w:hAnsi="Times New Roman" w:cs="Times New Roman"/>
                <w:sz w:val="20"/>
                <w:szCs w:val="20"/>
              </w:rPr>
              <w:t>Negative</w:t>
            </w:r>
            <w:r>
              <w:rPr>
                <w:rFonts w:ascii="Times New Roman" w:hAnsi="Times New Roman" w:cs="Times New Roman"/>
                <w:sz w:val="20"/>
                <w:szCs w:val="20"/>
              </w:rPr>
              <w:t xml:space="preserve"> (</w:t>
            </w:r>
            <w:r w:rsidR="00756DB2" w:rsidRPr="00756DB2">
              <w:rPr>
                <w:rFonts w:ascii="Times New Roman" w:hAnsi="Times New Roman" w:cs="Times New Roman"/>
                <w:sz w:val="20"/>
                <w:szCs w:val="20"/>
              </w:rPr>
              <w:t>12270</w:t>
            </w:r>
            <w:r>
              <w:rPr>
                <w:rFonts w:ascii="Times New Roman" w:hAnsi="Times New Roman" w:cs="Times New Roman"/>
                <w:sz w:val="20"/>
                <w:szCs w:val="20"/>
              </w:rPr>
              <w:t>)</w:t>
            </w:r>
          </w:p>
        </w:tc>
      </w:tr>
      <w:tr w:rsidR="00305861" w:rsidRPr="003F760B" w14:paraId="7F01EA41" w14:textId="77777777" w:rsidTr="00583CDB">
        <w:trPr>
          <w:jc w:val="center"/>
        </w:trPr>
        <w:tc>
          <w:tcPr>
            <w:tcW w:w="884" w:type="pct"/>
            <w:vMerge w:val="restart"/>
            <w:vAlign w:val="center"/>
          </w:tcPr>
          <w:p w14:paraId="3CE00FA1" w14:textId="77777777" w:rsidR="00305861" w:rsidRPr="003F760B" w:rsidRDefault="00305861" w:rsidP="00305861">
            <w:pPr>
              <w:jc w:val="center"/>
              <w:rPr>
                <w:rFonts w:ascii="Times New Roman" w:hAnsi="Times New Roman" w:cs="Times New Roman"/>
                <w:sz w:val="20"/>
                <w:szCs w:val="20"/>
              </w:rPr>
            </w:pPr>
            <w:r w:rsidRPr="003F760B">
              <w:rPr>
                <w:rFonts w:ascii="Times New Roman" w:hAnsi="Times New Roman" w:cs="Times New Roman"/>
                <w:sz w:val="20"/>
                <w:szCs w:val="20"/>
              </w:rPr>
              <w:t>Predicted value</w:t>
            </w:r>
          </w:p>
        </w:tc>
        <w:tc>
          <w:tcPr>
            <w:tcW w:w="980" w:type="pct"/>
            <w:vAlign w:val="center"/>
          </w:tcPr>
          <w:p w14:paraId="7AC46BE7" w14:textId="77777777" w:rsidR="00305861" w:rsidRPr="003F760B" w:rsidRDefault="00305861" w:rsidP="00305861">
            <w:pPr>
              <w:jc w:val="center"/>
              <w:rPr>
                <w:rFonts w:ascii="Times New Roman" w:hAnsi="Times New Roman" w:cs="Times New Roman"/>
                <w:sz w:val="20"/>
                <w:szCs w:val="20"/>
              </w:rPr>
            </w:pPr>
            <w:r w:rsidRPr="003F760B">
              <w:rPr>
                <w:rFonts w:ascii="Times New Roman" w:hAnsi="Times New Roman" w:cs="Times New Roman"/>
                <w:sz w:val="20"/>
                <w:szCs w:val="20"/>
              </w:rPr>
              <w:t>Positive’</w:t>
            </w:r>
          </w:p>
        </w:tc>
        <w:tc>
          <w:tcPr>
            <w:tcW w:w="1568" w:type="pct"/>
          </w:tcPr>
          <w:p w14:paraId="5C6C63A5" w14:textId="27E97FB3" w:rsidR="00305861" w:rsidRPr="00305861" w:rsidRDefault="00305861" w:rsidP="00305861">
            <w:pPr>
              <w:jc w:val="center"/>
              <w:rPr>
                <w:rFonts w:ascii="Times New Roman" w:hAnsi="Times New Roman" w:cs="Times New Roman"/>
                <w:sz w:val="20"/>
                <w:szCs w:val="20"/>
              </w:rPr>
            </w:pPr>
            <w:r w:rsidRPr="00305861">
              <w:rPr>
                <w:rFonts w:ascii="Times New Roman" w:hAnsi="Times New Roman" w:cs="Times New Roman"/>
              </w:rPr>
              <w:t>67258</w:t>
            </w:r>
          </w:p>
        </w:tc>
        <w:tc>
          <w:tcPr>
            <w:tcW w:w="1568" w:type="pct"/>
          </w:tcPr>
          <w:p w14:paraId="45378BFB" w14:textId="5368A9A7" w:rsidR="00305861" w:rsidRPr="00305861" w:rsidRDefault="00305861" w:rsidP="00305861">
            <w:pPr>
              <w:jc w:val="center"/>
              <w:rPr>
                <w:rFonts w:ascii="Times New Roman" w:hAnsi="Times New Roman" w:cs="Times New Roman"/>
                <w:sz w:val="20"/>
                <w:szCs w:val="20"/>
              </w:rPr>
            </w:pPr>
            <w:r w:rsidRPr="00305861">
              <w:rPr>
                <w:rFonts w:ascii="Times New Roman" w:hAnsi="Times New Roman" w:cs="Times New Roman"/>
              </w:rPr>
              <w:t>5083</w:t>
            </w:r>
          </w:p>
        </w:tc>
      </w:tr>
      <w:tr w:rsidR="00305861" w:rsidRPr="003F760B" w14:paraId="3D826874" w14:textId="77777777" w:rsidTr="00583CDB">
        <w:trPr>
          <w:jc w:val="center"/>
        </w:trPr>
        <w:tc>
          <w:tcPr>
            <w:tcW w:w="884" w:type="pct"/>
            <w:vMerge/>
            <w:vAlign w:val="center"/>
          </w:tcPr>
          <w:p w14:paraId="0784CA29" w14:textId="77777777" w:rsidR="00305861" w:rsidRPr="003F760B" w:rsidRDefault="00305861" w:rsidP="00305861">
            <w:pPr>
              <w:jc w:val="center"/>
              <w:rPr>
                <w:rFonts w:ascii="Times New Roman" w:hAnsi="Times New Roman" w:cs="Times New Roman"/>
                <w:sz w:val="20"/>
                <w:szCs w:val="20"/>
              </w:rPr>
            </w:pPr>
          </w:p>
        </w:tc>
        <w:tc>
          <w:tcPr>
            <w:tcW w:w="980" w:type="pct"/>
            <w:vAlign w:val="center"/>
          </w:tcPr>
          <w:p w14:paraId="0C4C34D4" w14:textId="77777777" w:rsidR="00305861" w:rsidRPr="003F760B" w:rsidRDefault="00305861" w:rsidP="00305861">
            <w:pPr>
              <w:jc w:val="center"/>
              <w:rPr>
                <w:rFonts w:ascii="Times New Roman" w:hAnsi="Times New Roman" w:cs="Times New Roman"/>
                <w:sz w:val="20"/>
                <w:szCs w:val="20"/>
              </w:rPr>
            </w:pPr>
            <w:r w:rsidRPr="003F760B">
              <w:rPr>
                <w:rFonts w:ascii="Times New Roman" w:hAnsi="Times New Roman" w:cs="Times New Roman"/>
                <w:sz w:val="20"/>
                <w:szCs w:val="20"/>
              </w:rPr>
              <w:t>Negative’</w:t>
            </w:r>
          </w:p>
        </w:tc>
        <w:tc>
          <w:tcPr>
            <w:tcW w:w="1568" w:type="pct"/>
          </w:tcPr>
          <w:p w14:paraId="629369C0" w14:textId="6F2E683E" w:rsidR="00305861" w:rsidRPr="00305861" w:rsidRDefault="00305861" w:rsidP="00305861">
            <w:pPr>
              <w:jc w:val="center"/>
              <w:rPr>
                <w:rFonts w:ascii="Times New Roman" w:hAnsi="Times New Roman" w:cs="Times New Roman"/>
                <w:sz w:val="20"/>
                <w:szCs w:val="20"/>
              </w:rPr>
            </w:pPr>
            <w:r w:rsidRPr="00305861">
              <w:rPr>
                <w:rFonts w:ascii="Times New Roman" w:hAnsi="Times New Roman" w:cs="Times New Roman"/>
              </w:rPr>
              <w:t>2266</w:t>
            </w:r>
          </w:p>
        </w:tc>
        <w:tc>
          <w:tcPr>
            <w:tcW w:w="1568" w:type="pct"/>
          </w:tcPr>
          <w:p w14:paraId="4C4CE88E" w14:textId="6513D6BB" w:rsidR="00305861" w:rsidRPr="00305861" w:rsidRDefault="00305861" w:rsidP="00305861">
            <w:pPr>
              <w:jc w:val="center"/>
              <w:rPr>
                <w:rFonts w:ascii="Times New Roman" w:hAnsi="Times New Roman" w:cs="Times New Roman"/>
                <w:sz w:val="20"/>
                <w:szCs w:val="20"/>
              </w:rPr>
            </w:pPr>
            <w:r w:rsidRPr="00305861">
              <w:rPr>
                <w:rFonts w:ascii="Times New Roman" w:hAnsi="Times New Roman" w:cs="Times New Roman"/>
              </w:rPr>
              <w:t>7187</w:t>
            </w:r>
          </w:p>
        </w:tc>
      </w:tr>
    </w:tbl>
    <w:p w14:paraId="58908CA8" w14:textId="6BEA00B7" w:rsidR="009D39DE" w:rsidRDefault="000F44E6" w:rsidP="00803C60">
      <w:pPr>
        <w:rPr>
          <w:rFonts w:ascii="Times New Roman" w:hAnsi="Times New Roman" w:cs="Times New Roman"/>
          <w:kern w:val="0"/>
          <w:sz w:val="20"/>
          <w:szCs w:val="20"/>
        </w:rPr>
      </w:pPr>
      <w:r>
        <w:rPr>
          <w:rFonts w:ascii="Times New Roman" w:hAnsi="Times New Roman" w:cs="Times New Roman" w:hint="eastAsia"/>
          <w:kern w:val="0"/>
          <w:sz w:val="20"/>
          <w:szCs w:val="20"/>
        </w:rPr>
        <w:t>The</w:t>
      </w:r>
      <w:r>
        <w:rPr>
          <w:rFonts w:ascii="Times New Roman" w:hAnsi="Times New Roman" w:cs="Times New Roman"/>
          <w:kern w:val="0"/>
          <w:sz w:val="20"/>
          <w:szCs w:val="20"/>
        </w:rPr>
        <w:t xml:space="preserve"> corresponding </w:t>
      </w:r>
      <w:r w:rsidR="006B3CF5">
        <w:rPr>
          <w:rFonts w:ascii="Times New Roman" w:hAnsi="Times New Roman" w:cs="Times New Roman"/>
          <w:kern w:val="0"/>
          <w:sz w:val="20"/>
          <w:szCs w:val="20"/>
        </w:rPr>
        <w:t xml:space="preserve">simulation results of </w:t>
      </w:r>
      <w:r w:rsidR="0024410E">
        <w:rPr>
          <w:rFonts w:ascii="Times New Roman" w:hAnsi="Times New Roman" w:cs="Times New Roman"/>
          <w:kern w:val="0"/>
          <w:sz w:val="20"/>
          <w:szCs w:val="20"/>
        </w:rPr>
        <w:t>KPI values</w:t>
      </w:r>
      <w:r w:rsidR="00561A34">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are </w:t>
      </w:r>
      <w:r>
        <w:rPr>
          <w:rFonts w:ascii="Times New Roman" w:hAnsi="Times New Roman" w:cs="Times New Roman" w:hint="eastAsia"/>
          <w:kern w:val="0"/>
          <w:sz w:val="20"/>
          <w:szCs w:val="20"/>
        </w:rPr>
        <w:t>summarized</w:t>
      </w:r>
      <w:r>
        <w:rPr>
          <w:rFonts w:ascii="Times New Roman" w:hAnsi="Times New Roman" w:cs="Times New Roman"/>
          <w:kern w:val="0"/>
          <w:sz w:val="20"/>
          <w:szCs w:val="20"/>
        </w:rPr>
        <w:t xml:space="preserve"> in </w:t>
      </w:r>
      <w:bookmarkStart w:id="10" w:name="OLE_LINK6"/>
      <w:bookmarkStart w:id="11" w:name="OLE_LINK7"/>
      <w:r w:rsidRPr="000F44E6">
        <w:rPr>
          <w:rFonts w:ascii="Times New Roman" w:hAnsi="Times New Roman" w:cs="Times New Roman"/>
          <w:b/>
          <w:kern w:val="0"/>
          <w:sz w:val="20"/>
          <w:szCs w:val="20"/>
        </w:rPr>
        <w:t>Table 2.3-4</w:t>
      </w:r>
      <w:bookmarkEnd w:id="10"/>
      <w:bookmarkEnd w:id="11"/>
      <w:r>
        <w:rPr>
          <w:rFonts w:ascii="Times New Roman" w:hAnsi="Times New Roman" w:cs="Times New Roman"/>
          <w:kern w:val="0"/>
          <w:sz w:val="20"/>
          <w:szCs w:val="20"/>
        </w:rPr>
        <w:t>:</w:t>
      </w:r>
    </w:p>
    <w:p w14:paraId="332892AC" w14:textId="2A5C7C7D" w:rsidR="00851ED4" w:rsidRPr="009E6369" w:rsidRDefault="00851ED4" w:rsidP="00851ED4">
      <w:pPr>
        <w:pStyle w:val="a7"/>
        <w:spacing w:after="120"/>
        <w:ind w:left="420" w:firstLineChars="0" w:firstLine="0"/>
        <w:jc w:val="center"/>
        <w:rPr>
          <w:rFonts w:ascii="Arial" w:hAnsi="Arial" w:cs="Arial"/>
          <w:b/>
          <w:sz w:val="20"/>
          <w:szCs w:val="20"/>
        </w:rPr>
      </w:pPr>
      <w:r w:rsidRPr="009E6369">
        <w:rPr>
          <w:rFonts w:ascii="Arial" w:hAnsi="Arial" w:cs="Arial"/>
          <w:b/>
          <w:sz w:val="20"/>
          <w:szCs w:val="20"/>
        </w:rPr>
        <w:t>Table 2.3-</w:t>
      </w:r>
      <w:r>
        <w:rPr>
          <w:rFonts w:ascii="Arial" w:hAnsi="Arial" w:cs="Arial"/>
          <w:b/>
          <w:sz w:val="20"/>
          <w:szCs w:val="20"/>
        </w:rPr>
        <w:t>4</w:t>
      </w:r>
      <w:r w:rsidRPr="009E6369">
        <w:rPr>
          <w:rFonts w:ascii="Arial" w:hAnsi="Arial" w:cs="Arial"/>
          <w:b/>
          <w:sz w:val="20"/>
          <w:szCs w:val="20"/>
        </w:rPr>
        <w:t xml:space="preserve"> </w:t>
      </w:r>
      <w:r w:rsidR="00671018">
        <w:rPr>
          <w:rFonts w:ascii="Arial" w:hAnsi="Arial" w:cs="Arial"/>
          <w:b/>
          <w:sz w:val="20"/>
          <w:szCs w:val="20"/>
        </w:rPr>
        <w:t xml:space="preserve">Simulation results of </w:t>
      </w:r>
      <w:r>
        <w:rPr>
          <w:rFonts w:ascii="Arial" w:hAnsi="Arial" w:cs="Arial"/>
          <w:b/>
          <w:sz w:val="20"/>
          <w:szCs w:val="20"/>
        </w:rPr>
        <w:t xml:space="preserve">KPI of </w:t>
      </w:r>
      <w:r>
        <w:rPr>
          <w:rFonts w:ascii="Arial" w:hAnsi="Arial" w:cs="Arial" w:hint="eastAsia"/>
          <w:b/>
          <w:sz w:val="20"/>
          <w:szCs w:val="20"/>
        </w:rPr>
        <w:t>measurement</w:t>
      </w:r>
      <w:r>
        <w:rPr>
          <w:rFonts w:ascii="Arial" w:hAnsi="Arial" w:cs="Arial"/>
          <w:b/>
          <w:sz w:val="20"/>
          <w:szCs w:val="20"/>
        </w:rPr>
        <w:t xml:space="preserve"> </w:t>
      </w:r>
      <w:r>
        <w:rPr>
          <w:rFonts w:ascii="Arial" w:hAnsi="Arial" w:cs="Arial" w:hint="eastAsia"/>
          <w:b/>
          <w:sz w:val="20"/>
          <w:szCs w:val="20"/>
        </w:rPr>
        <w:t>event</w:t>
      </w:r>
      <w:r>
        <w:rPr>
          <w:rFonts w:ascii="Arial" w:hAnsi="Arial" w:cs="Arial"/>
          <w:b/>
          <w:sz w:val="20"/>
          <w:szCs w:val="20"/>
        </w:rPr>
        <w:t xml:space="preserve"> </w:t>
      </w:r>
      <w:r>
        <w:rPr>
          <w:rFonts w:ascii="Arial" w:hAnsi="Arial" w:cs="Arial" w:hint="eastAsia"/>
          <w:b/>
          <w:sz w:val="20"/>
          <w:szCs w:val="20"/>
        </w:rPr>
        <w:t>prediction</w:t>
      </w:r>
    </w:p>
    <w:tbl>
      <w:tblPr>
        <w:tblStyle w:val="a9"/>
        <w:tblW w:w="0" w:type="auto"/>
        <w:tblLook w:val="04A0" w:firstRow="1" w:lastRow="0" w:firstColumn="1" w:lastColumn="0" w:noHBand="0" w:noVBand="1"/>
      </w:tblPr>
      <w:tblGrid>
        <w:gridCol w:w="2265"/>
        <w:gridCol w:w="2265"/>
        <w:gridCol w:w="2265"/>
        <w:gridCol w:w="2265"/>
      </w:tblGrid>
      <w:tr w:rsidR="009E6369" w14:paraId="33920FAC" w14:textId="77777777" w:rsidTr="009E6369">
        <w:tc>
          <w:tcPr>
            <w:tcW w:w="2265" w:type="dxa"/>
          </w:tcPr>
          <w:p w14:paraId="1F06790E" w14:textId="3CD4F1B5" w:rsidR="009E6369" w:rsidRPr="009E6369" w:rsidRDefault="009E6369" w:rsidP="009E6369">
            <w:pPr>
              <w:jc w:val="center"/>
              <w:rPr>
                <w:rFonts w:ascii="Arial" w:hAnsi="Arial" w:cs="Arial"/>
                <w:b/>
                <w:kern w:val="0"/>
                <w:sz w:val="20"/>
                <w:szCs w:val="20"/>
              </w:rPr>
            </w:pPr>
            <w:r w:rsidRPr="009E6369">
              <w:rPr>
                <w:rFonts w:ascii="Arial" w:hAnsi="Arial" w:cs="Arial"/>
                <w:b/>
                <w:kern w:val="0"/>
                <w:sz w:val="20"/>
                <w:szCs w:val="20"/>
              </w:rPr>
              <w:t>KPI</w:t>
            </w:r>
          </w:p>
        </w:tc>
        <w:tc>
          <w:tcPr>
            <w:tcW w:w="2265" w:type="dxa"/>
          </w:tcPr>
          <w:p w14:paraId="565EE3A7" w14:textId="1D653CBE" w:rsidR="009E6369" w:rsidRPr="009E6369" w:rsidRDefault="009E6369" w:rsidP="009E6369">
            <w:pPr>
              <w:jc w:val="center"/>
              <w:rPr>
                <w:rFonts w:ascii="Arial" w:hAnsi="Arial" w:cs="Arial"/>
                <w:b/>
                <w:kern w:val="0"/>
                <w:sz w:val="20"/>
                <w:szCs w:val="20"/>
              </w:rPr>
            </w:pPr>
            <w:r w:rsidRPr="009E6369">
              <w:rPr>
                <w:rFonts w:ascii="Arial" w:hAnsi="Arial" w:cs="Arial"/>
                <w:b/>
                <w:kern w:val="0"/>
                <w:sz w:val="20"/>
                <w:szCs w:val="20"/>
              </w:rPr>
              <w:t>60km/h</w:t>
            </w:r>
          </w:p>
        </w:tc>
        <w:tc>
          <w:tcPr>
            <w:tcW w:w="2265" w:type="dxa"/>
          </w:tcPr>
          <w:p w14:paraId="11506825" w14:textId="3412145C" w:rsidR="009E6369" w:rsidRPr="009E6369" w:rsidRDefault="009E6369" w:rsidP="009E6369">
            <w:pPr>
              <w:jc w:val="center"/>
              <w:rPr>
                <w:rFonts w:ascii="Arial" w:hAnsi="Arial" w:cs="Arial"/>
                <w:b/>
                <w:kern w:val="0"/>
                <w:sz w:val="20"/>
                <w:szCs w:val="20"/>
              </w:rPr>
            </w:pPr>
            <w:r w:rsidRPr="009E6369">
              <w:rPr>
                <w:rFonts w:ascii="Arial" w:hAnsi="Arial" w:cs="Arial"/>
                <w:b/>
                <w:kern w:val="0"/>
                <w:sz w:val="20"/>
                <w:szCs w:val="20"/>
              </w:rPr>
              <w:t>90km/h</w:t>
            </w:r>
          </w:p>
        </w:tc>
        <w:tc>
          <w:tcPr>
            <w:tcW w:w="2265" w:type="dxa"/>
          </w:tcPr>
          <w:p w14:paraId="54B80B30" w14:textId="5E9E1F16" w:rsidR="009E6369" w:rsidRPr="009E6369" w:rsidRDefault="009E6369" w:rsidP="009E6369">
            <w:pPr>
              <w:jc w:val="center"/>
              <w:rPr>
                <w:rFonts w:ascii="Arial" w:hAnsi="Arial" w:cs="Arial"/>
                <w:b/>
                <w:kern w:val="0"/>
                <w:sz w:val="20"/>
                <w:szCs w:val="20"/>
              </w:rPr>
            </w:pPr>
            <w:r w:rsidRPr="009E6369">
              <w:rPr>
                <w:rFonts w:ascii="Arial" w:hAnsi="Arial" w:cs="Arial"/>
                <w:b/>
                <w:kern w:val="0"/>
                <w:sz w:val="20"/>
                <w:szCs w:val="20"/>
              </w:rPr>
              <w:t>120km/h</w:t>
            </w:r>
          </w:p>
        </w:tc>
      </w:tr>
      <w:tr w:rsidR="00231E5F" w14:paraId="3B206E00" w14:textId="77777777" w:rsidTr="00BE51D0">
        <w:tc>
          <w:tcPr>
            <w:tcW w:w="2265" w:type="dxa"/>
          </w:tcPr>
          <w:p w14:paraId="05700E28" w14:textId="002F46EC" w:rsidR="00231E5F" w:rsidRDefault="00231E5F" w:rsidP="00231E5F">
            <w:pPr>
              <w:jc w:val="center"/>
              <w:rPr>
                <w:rFonts w:ascii="Times New Roman" w:hAnsi="Times New Roman" w:cs="Times New Roman"/>
                <w:kern w:val="0"/>
                <w:sz w:val="20"/>
                <w:szCs w:val="20"/>
              </w:rPr>
            </w:pPr>
            <w:r w:rsidRPr="00B7443E">
              <w:rPr>
                <w:rFonts w:ascii="Arial" w:eastAsia="MS Mincho" w:hAnsi="Arial" w:cs="Arial"/>
                <w:b/>
                <w:kern w:val="0"/>
                <w:sz w:val="20"/>
                <w:szCs w:val="20"/>
              </w:rPr>
              <w:t>True measurement event prediction rate</w:t>
            </w:r>
          </w:p>
        </w:tc>
        <w:tc>
          <w:tcPr>
            <w:tcW w:w="2265" w:type="dxa"/>
            <w:vAlign w:val="center"/>
          </w:tcPr>
          <w:p w14:paraId="36DBD1C0" w14:textId="2482438E" w:rsidR="00231E5F" w:rsidRPr="00231E5F" w:rsidRDefault="00231E5F" w:rsidP="00BE51D0">
            <w:pPr>
              <w:jc w:val="center"/>
              <w:rPr>
                <w:rFonts w:ascii="Times New Roman" w:eastAsia="等线" w:hAnsi="Times New Roman" w:cs="Times New Roman"/>
                <w:color w:val="000000"/>
                <w:sz w:val="20"/>
                <w:szCs w:val="20"/>
              </w:rPr>
            </w:pPr>
            <w:r w:rsidRPr="00231E5F">
              <w:rPr>
                <w:rFonts w:ascii="Times New Roman" w:eastAsia="等线" w:hAnsi="Times New Roman" w:cs="Times New Roman"/>
                <w:color w:val="000000"/>
                <w:sz w:val="20"/>
                <w:szCs w:val="20"/>
              </w:rPr>
              <w:t>93.59%</w:t>
            </w:r>
          </w:p>
        </w:tc>
        <w:tc>
          <w:tcPr>
            <w:tcW w:w="2265" w:type="dxa"/>
            <w:vAlign w:val="center"/>
          </w:tcPr>
          <w:p w14:paraId="2A0A7596" w14:textId="1A49D190" w:rsidR="00231E5F" w:rsidRPr="00231E5F" w:rsidRDefault="00231E5F" w:rsidP="00BE51D0">
            <w:pPr>
              <w:jc w:val="center"/>
              <w:rPr>
                <w:rFonts w:ascii="Times New Roman" w:eastAsia="等线" w:hAnsi="Times New Roman" w:cs="Times New Roman"/>
                <w:color w:val="000000"/>
                <w:sz w:val="20"/>
                <w:szCs w:val="20"/>
              </w:rPr>
            </w:pPr>
            <w:r w:rsidRPr="00231E5F">
              <w:rPr>
                <w:rFonts w:ascii="Times New Roman" w:eastAsia="等线" w:hAnsi="Times New Roman" w:cs="Times New Roman"/>
                <w:color w:val="000000"/>
                <w:sz w:val="20"/>
                <w:szCs w:val="20"/>
              </w:rPr>
              <w:t>91.74%</w:t>
            </w:r>
          </w:p>
        </w:tc>
        <w:tc>
          <w:tcPr>
            <w:tcW w:w="2265" w:type="dxa"/>
            <w:vAlign w:val="center"/>
          </w:tcPr>
          <w:p w14:paraId="6E4DD63A" w14:textId="4E3F3B0A" w:rsidR="00231E5F" w:rsidRDefault="00231E5F" w:rsidP="00231E5F">
            <w:pPr>
              <w:jc w:val="center"/>
              <w:rPr>
                <w:rFonts w:ascii="Times New Roman" w:hAnsi="Times New Roman" w:cs="Times New Roman"/>
                <w:kern w:val="0"/>
                <w:sz w:val="20"/>
                <w:szCs w:val="20"/>
              </w:rPr>
            </w:pPr>
            <w:r>
              <w:rPr>
                <w:rFonts w:ascii="Times New Roman" w:eastAsia="等线" w:hAnsi="Times New Roman" w:cs="Times New Roman"/>
                <w:color w:val="000000"/>
                <w:sz w:val="20"/>
                <w:szCs w:val="20"/>
              </w:rPr>
              <w:t>91.02%</w:t>
            </w:r>
          </w:p>
        </w:tc>
      </w:tr>
      <w:tr w:rsidR="00231E5F" w14:paraId="12259E24" w14:textId="77777777" w:rsidTr="00BE51D0">
        <w:tc>
          <w:tcPr>
            <w:tcW w:w="2265" w:type="dxa"/>
          </w:tcPr>
          <w:p w14:paraId="6628C473" w14:textId="14AD14D9" w:rsidR="00231E5F" w:rsidRDefault="00231E5F" w:rsidP="00231E5F">
            <w:pPr>
              <w:jc w:val="center"/>
              <w:rPr>
                <w:rFonts w:ascii="Times New Roman" w:hAnsi="Times New Roman" w:cs="Times New Roman"/>
                <w:kern w:val="0"/>
                <w:sz w:val="20"/>
                <w:szCs w:val="20"/>
              </w:rPr>
            </w:pPr>
            <w:r w:rsidRPr="00894593">
              <w:rPr>
                <w:rFonts w:ascii="Arial" w:eastAsia="MS Mincho" w:hAnsi="Arial" w:cs="Arial"/>
                <w:b/>
                <w:kern w:val="0"/>
                <w:sz w:val="20"/>
                <w:szCs w:val="20"/>
              </w:rPr>
              <w:t>False measurement event detection rate</w:t>
            </w:r>
          </w:p>
        </w:tc>
        <w:tc>
          <w:tcPr>
            <w:tcW w:w="2265" w:type="dxa"/>
            <w:vAlign w:val="center"/>
          </w:tcPr>
          <w:p w14:paraId="4505506F" w14:textId="3466658B" w:rsidR="00231E5F" w:rsidRPr="00231E5F" w:rsidRDefault="00231E5F" w:rsidP="00BE51D0">
            <w:pPr>
              <w:jc w:val="center"/>
              <w:rPr>
                <w:rFonts w:ascii="Times New Roman" w:eastAsia="等线" w:hAnsi="Times New Roman" w:cs="Times New Roman"/>
                <w:color w:val="000000"/>
                <w:sz w:val="20"/>
                <w:szCs w:val="20"/>
              </w:rPr>
            </w:pPr>
            <w:r w:rsidRPr="00231E5F">
              <w:rPr>
                <w:rFonts w:ascii="Times New Roman" w:eastAsia="等线" w:hAnsi="Times New Roman" w:cs="Times New Roman"/>
                <w:color w:val="000000"/>
                <w:sz w:val="20"/>
                <w:szCs w:val="20"/>
              </w:rPr>
              <w:t>5.19%</w:t>
            </w:r>
          </w:p>
        </w:tc>
        <w:tc>
          <w:tcPr>
            <w:tcW w:w="2265" w:type="dxa"/>
            <w:vAlign w:val="center"/>
          </w:tcPr>
          <w:p w14:paraId="77EB984C" w14:textId="1CF94413" w:rsidR="00231E5F" w:rsidRPr="00231E5F" w:rsidRDefault="00231E5F" w:rsidP="00BE51D0">
            <w:pPr>
              <w:jc w:val="center"/>
              <w:rPr>
                <w:rFonts w:ascii="Times New Roman" w:eastAsia="等线" w:hAnsi="Times New Roman" w:cs="Times New Roman"/>
                <w:color w:val="000000"/>
                <w:sz w:val="20"/>
                <w:szCs w:val="20"/>
              </w:rPr>
            </w:pPr>
            <w:r w:rsidRPr="00231E5F">
              <w:rPr>
                <w:rFonts w:ascii="Times New Roman" w:eastAsia="等线" w:hAnsi="Times New Roman" w:cs="Times New Roman"/>
                <w:color w:val="000000"/>
                <w:sz w:val="20"/>
                <w:szCs w:val="20"/>
              </w:rPr>
              <w:t>6.46%</w:t>
            </w:r>
          </w:p>
        </w:tc>
        <w:tc>
          <w:tcPr>
            <w:tcW w:w="2265" w:type="dxa"/>
            <w:vAlign w:val="center"/>
          </w:tcPr>
          <w:p w14:paraId="243EA3FB" w14:textId="6AC8BBBB" w:rsidR="00231E5F" w:rsidRDefault="00231E5F" w:rsidP="00231E5F">
            <w:pPr>
              <w:jc w:val="center"/>
              <w:rPr>
                <w:rFonts w:ascii="Times New Roman" w:hAnsi="Times New Roman" w:cs="Times New Roman"/>
                <w:kern w:val="0"/>
                <w:sz w:val="20"/>
                <w:szCs w:val="20"/>
              </w:rPr>
            </w:pPr>
            <w:r>
              <w:rPr>
                <w:rFonts w:ascii="Times New Roman" w:eastAsia="等线" w:hAnsi="Times New Roman" w:cs="Times New Roman"/>
                <w:color w:val="000000"/>
                <w:sz w:val="20"/>
                <w:szCs w:val="20"/>
              </w:rPr>
              <w:t>7.03%</w:t>
            </w:r>
          </w:p>
        </w:tc>
      </w:tr>
      <w:tr w:rsidR="00231E5F" w14:paraId="2F6F1065" w14:textId="77777777" w:rsidTr="00BE51D0">
        <w:tc>
          <w:tcPr>
            <w:tcW w:w="2265" w:type="dxa"/>
          </w:tcPr>
          <w:p w14:paraId="48308945" w14:textId="5AF04ECC" w:rsidR="00231E5F" w:rsidRDefault="00231E5F" w:rsidP="00231E5F">
            <w:pPr>
              <w:jc w:val="center"/>
              <w:rPr>
                <w:rFonts w:ascii="Times New Roman" w:hAnsi="Times New Roman" w:cs="Times New Roman"/>
                <w:kern w:val="0"/>
                <w:sz w:val="20"/>
                <w:szCs w:val="20"/>
              </w:rPr>
            </w:pPr>
            <w:r w:rsidRPr="00F47A15">
              <w:rPr>
                <w:rFonts w:ascii="Arial" w:eastAsia="MS Mincho" w:hAnsi="Arial" w:cs="Arial"/>
                <w:b/>
                <w:kern w:val="0"/>
                <w:sz w:val="20"/>
                <w:szCs w:val="20"/>
              </w:rPr>
              <w:t>Missed measurement event detection rate</w:t>
            </w:r>
          </w:p>
        </w:tc>
        <w:tc>
          <w:tcPr>
            <w:tcW w:w="2265" w:type="dxa"/>
            <w:vAlign w:val="center"/>
          </w:tcPr>
          <w:p w14:paraId="090EECC5" w14:textId="57525FDC" w:rsidR="00231E5F" w:rsidRPr="00231E5F" w:rsidRDefault="00231E5F" w:rsidP="00BE51D0">
            <w:pPr>
              <w:jc w:val="center"/>
              <w:rPr>
                <w:rFonts w:ascii="Times New Roman" w:eastAsia="等线" w:hAnsi="Times New Roman" w:cs="Times New Roman"/>
                <w:color w:val="000000"/>
                <w:sz w:val="20"/>
                <w:szCs w:val="20"/>
              </w:rPr>
            </w:pPr>
            <w:r w:rsidRPr="00231E5F">
              <w:rPr>
                <w:rFonts w:ascii="Times New Roman" w:eastAsia="等线" w:hAnsi="Times New Roman" w:cs="Times New Roman"/>
                <w:color w:val="000000"/>
                <w:sz w:val="20"/>
                <w:szCs w:val="20"/>
              </w:rPr>
              <w:t>1.79%</w:t>
            </w:r>
          </w:p>
        </w:tc>
        <w:tc>
          <w:tcPr>
            <w:tcW w:w="2265" w:type="dxa"/>
            <w:vAlign w:val="center"/>
          </w:tcPr>
          <w:p w14:paraId="1C9DE6BC" w14:textId="21B560AD" w:rsidR="00231E5F" w:rsidRPr="00231E5F" w:rsidRDefault="00231E5F" w:rsidP="00BE51D0">
            <w:pPr>
              <w:jc w:val="center"/>
              <w:rPr>
                <w:rFonts w:ascii="Times New Roman" w:eastAsia="等线" w:hAnsi="Times New Roman" w:cs="Times New Roman"/>
                <w:color w:val="000000"/>
                <w:sz w:val="20"/>
                <w:szCs w:val="20"/>
              </w:rPr>
            </w:pPr>
            <w:r w:rsidRPr="00231E5F">
              <w:rPr>
                <w:rFonts w:ascii="Times New Roman" w:eastAsia="等线" w:hAnsi="Times New Roman" w:cs="Times New Roman"/>
                <w:color w:val="000000"/>
                <w:sz w:val="20"/>
                <w:szCs w:val="20"/>
              </w:rPr>
              <w:t>2.90%</w:t>
            </w:r>
          </w:p>
        </w:tc>
        <w:tc>
          <w:tcPr>
            <w:tcW w:w="2265" w:type="dxa"/>
            <w:vAlign w:val="center"/>
          </w:tcPr>
          <w:p w14:paraId="70A9715E" w14:textId="31D6F19E" w:rsidR="00231E5F" w:rsidRDefault="00231E5F" w:rsidP="00231E5F">
            <w:pPr>
              <w:jc w:val="center"/>
              <w:rPr>
                <w:rFonts w:ascii="Times New Roman" w:hAnsi="Times New Roman" w:cs="Times New Roman"/>
                <w:kern w:val="0"/>
                <w:sz w:val="20"/>
                <w:szCs w:val="20"/>
              </w:rPr>
            </w:pPr>
            <w:r>
              <w:rPr>
                <w:rFonts w:ascii="Times New Roman" w:eastAsia="等线" w:hAnsi="Times New Roman" w:cs="Times New Roman"/>
                <w:color w:val="000000"/>
                <w:sz w:val="20"/>
                <w:szCs w:val="20"/>
              </w:rPr>
              <w:t>3.26%</w:t>
            </w:r>
          </w:p>
        </w:tc>
      </w:tr>
      <w:tr w:rsidR="00231E5F" w14:paraId="273EBEF1" w14:textId="77777777" w:rsidTr="00BE51D0">
        <w:tc>
          <w:tcPr>
            <w:tcW w:w="2265" w:type="dxa"/>
          </w:tcPr>
          <w:p w14:paraId="469356BC" w14:textId="2E847F16" w:rsidR="00231E5F" w:rsidRDefault="00231E5F" w:rsidP="00231E5F">
            <w:pPr>
              <w:jc w:val="center"/>
              <w:rPr>
                <w:rFonts w:ascii="Times New Roman" w:hAnsi="Times New Roman" w:cs="Times New Roman"/>
                <w:kern w:val="0"/>
                <w:sz w:val="20"/>
                <w:szCs w:val="20"/>
              </w:rPr>
            </w:pPr>
            <w:r w:rsidRPr="00F47A15">
              <w:rPr>
                <w:rFonts w:ascii="Arial" w:eastAsia="MS Mincho" w:hAnsi="Arial" w:cs="Arial"/>
                <w:b/>
                <w:kern w:val="0"/>
                <w:sz w:val="20"/>
                <w:szCs w:val="20"/>
              </w:rPr>
              <w:t>F1 score</w:t>
            </w:r>
          </w:p>
        </w:tc>
        <w:tc>
          <w:tcPr>
            <w:tcW w:w="2265" w:type="dxa"/>
            <w:vAlign w:val="center"/>
          </w:tcPr>
          <w:p w14:paraId="1D733AC6" w14:textId="4CAB5067" w:rsidR="00231E5F" w:rsidRPr="00231E5F" w:rsidRDefault="00231E5F" w:rsidP="00BE51D0">
            <w:pPr>
              <w:jc w:val="center"/>
              <w:rPr>
                <w:rFonts w:ascii="Times New Roman" w:eastAsia="等线" w:hAnsi="Times New Roman" w:cs="Times New Roman"/>
                <w:color w:val="000000"/>
                <w:sz w:val="20"/>
                <w:szCs w:val="20"/>
              </w:rPr>
            </w:pPr>
            <w:r w:rsidRPr="00231E5F">
              <w:rPr>
                <w:rFonts w:ascii="Times New Roman" w:eastAsia="等线" w:hAnsi="Times New Roman" w:cs="Times New Roman"/>
                <w:color w:val="000000"/>
                <w:sz w:val="20"/>
                <w:szCs w:val="20"/>
              </w:rPr>
              <w:t>0.96</w:t>
            </w:r>
          </w:p>
        </w:tc>
        <w:tc>
          <w:tcPr>
            <w:tcW w:w="2265" w:type="dxa"/>
            <w:vAlign w:val="center"/>
          </w:tcPr>
          <w:p w14:paraId="68A2748D" w14:textId="63386971" w:rsidR="00231E5F" w:rsidRPr="00231E5F" w:rsidRDefault="00231E5F" w:rsidP="00BE51D0">
            <w:pPr>
              <w:jc w:val="center"/>
              <w:rPr>
                <w:rFonts w:ascii="Times New Roman" w:eastAsia="等线" w:hAnsi="Times New Roman" w:cs="Times New Roman"/>
                <w:color w:val="000000"/>
                <w:sz w:val="20"/>
                <w:szCs w:val="20"/>
              </w:rPr>
            </w:pPr>
            <w:r w:rsidRPr="00231E5F">
              <w:rPr>
                <w:rFonts w:ascii="Times New Roman" w:eastAsia="等线" w:hAnsi="Times New Roman" w:cs="Times New Roman"/>
                <w:color w:val="000000"/>
                <w:sz w:val="20"/>
                <w:szCs w:val="20"/>
              </w:rPr>
              <w:t>0.95</w:t>
            </w:r>
          </w:p>
        </w:tc>
        <w:tc>
          <w:tcPr>
            <w:tcW w:w="2265" w:type="dxa"/>
            <w:vAlign w:val="center"/>
          </w:tcPr>
          <w:p w14:paraId="3B5E2F06" w14:textId="48C36465" w:rsidR="00231E5F" w:rsidRDefault="00231E5F" w:rsidP="00231E5F">
            <w:pPr>
              <w:jc w:val="center"/>
              <w:rPr>
                <w:rFonts w:ascii="Times New Roman" w:hAnsi="Times New Roman" w:cs="Times New Roman"/>
                <w:kern w:val="0"/>
                <w:sz w:val="20"/>
                <w:szCs w:val="20"/>
              </w:rPr>
            </w:pPr>
            <w:r>
              <w:rPr>
                <w:rFonts w:ascii="Times New Roman" w:eastAsia="等线" w:hAnsi="Times New Roman" w:cs="Times New Roman"/>
                <w:color w:val="000000"/>
                <w:sz w:val="20"/>
                <w:szCs w:val="20"/>
              </w:rPr>
              <w:t>0.95</w:t>
            </w:r>
          </w:p>
        </w:tc>
      </w:tr>
    </w:tbl>
    <w:p w14:paraId="6E7AD0A8" w14:textId="4E289786" w:rsidR="007F4E3A" w:rsidRDefault="007F4E3A" w:rsidP="007F4E3A">
      <w:pPr>
        <w:spacing w:after="120"/>
        <w:rPr>
          <w:rFonts w:ascii="Times New Roman" w:eastAsia="宋体" w:hAnsi="Times New Roman" w:cs="Times New Roman"/>
          <w:sz w:val="20"/>
          <w:szCs w:val="20"/>
        </w:rPr>
      </w:pPr>
      <w:r>
        <w:rPr>
          <w:rFonts w:ascii="Times New Roman" w:eastAsia="宋体" w:hAnsi="Times New Roman" w:cs="Times New Roman"/>
          <w:sz w:val="20"/>
          <w:szCs w:val="20"/>
        </w:rPr>
        <w:t>T</w:t>
      </w:r>
      <w:r w:rsidRPr="007F4E3A">
        <w:rPr>
          <w:rFonts w:ascii="Times New Roman" w:eastAsia="宋体" w:hAnsi="Times New Roman" w:cs="Times New Roman"/>
          <w:sz w:val="20"/>
          <w:szCs w:val="20"/>
        </w:rPr>
        <w:t xml:space="preserve">o study the impact of </w:t>
      </w:r>
      <w:r>
        <w:rPr>
          <w:rFonts w:ascii="Times New Roman" w:eastAsia="宋体" w:hAnsi="Times New Roman" w:cs="Times New Roman"/>
          <w:sz w:val="20"/>
          <w:szCs w:val="20"/>
        </w:rPr>
        <w:t>UE speed</w:t>
      </w:r>
      <w:r w:rsidRPr="007F4E3A">
        <w:rPr>
          <w:rFonts w:ascii="Times New Roman" w:eastAsia="宋体" w:hAnsi="Times New Roman" w:cs="Times New Roman"/>
          <w:sz w:val="20"/>
          <w:szCs w:val="20"/>
        </w:rPr>
        <w:t xml:space="preserve"> on </w:t>
      </w:r>
      <w:r>
        <w:rPr>
          <w:rFonts w:ascii="Times New Roman" w:eastAsia="宋体" w:hAnsi="Times New Roman" w:cs="Times New Roman"/>
          <w:sz w:val="20"/>
          <w:szCs w:val="20"/>
        </w:rPr>
        <w:t>performance KPI</w:t>
      </w:r>
      <w:r w:rsidRPr="007F4E3A">
        <w:rPr>
          <w:rFonts w:ascii="Times New Roman" w:eastAsia="宋体" w:hAnsi="Times New Roman" w:cs="Times New Roman"/>
          <w:sz w:val="20"/>
          <w:szCs w:val="20"/>
        </w:rPr>
        <w:t xml:space="preserve">, </w:t>
      </w:r>
      <w:r>
        <w:rPr>
          <w:rFonts w:ascii="Times New Roman" w:eastAsia="宋体" w:hAnsi="Times New Roman" w:cs="Times New Roman"/>
          <w:sz w:val="20"/>
          <w:szCs w:val="20"/>
        </w:rPr>
        <w:t>our simulation considers the UE speed of 60 km</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h, 90km/h and 120km/h. As can be seen in </w:t>
      </w:r>
      <w:r w:rsidRPr="000F44E6">
        <w:rPr>
          <w:rFonts w:ascii="Times New Roman" w:hAnsi="Times New Roman" w:cs="Times New Roman"/>
          <w:b/>
          <w:kern w:val="0"/>
          <w:sz w:val="20"/>
          <w:szCs w:val="20"/>
        </w:rPr>
        <w:t>Table 2.3-4</w:t>
      </w:r>
      <w:r>
        <w:rPr>
          <w:rFonts w:ascii="Times New Roman" w:eastAsia="宋体" w:hAnsi="Times New Roman" w:cs="Times New Roman"/>
          <w:sz w:val="20"/>
          <w:szCs w:val="20"/>
        </w:rPr>
        <w:t xml:space="preserve">, the prediction with </w:t>
      </w:r>
      <w:r w:rsidR="001E32B9">
        <w:rPr>
          <w:rFonts w:ascii="Times New Roman" w:eastAsia="宋体" w:hAnsi="Times New Roman" w:cs="Times New Roman"/>
          <w:sz w:val="20"/>
          <w:szCs w:val="20"/>
        </w:rPr>
        <w:t>6</w:t>
      </w:r>
      <w:r>
        <w:rPr>
          <w:rFonts w:ascii="Times New Roman" w:eastAsia="宋体" w:hAnsi="Times New Roman" w:cs="Times New Roman"/>
          <w:sz w:val="20"/>
          <w:szCs w:val="20"/>
        </w:rPr>
        <w:t>0km/h UE speed can achieve the best KPIs. As UE</w:t>
      </w:r>
      <w:r w:rsidRPr="007F4E3A">
        <w:rPr>
          <w:rFonts w:ascii="Times New Roman" w:eastAsia="宋体" w:hAnsi="Times New Roman" w:cs="Times New Roman"/>
          <w:sz w:val="20"/>
          <w:szCs w:val="20"/>
        </w:rPr>
        <w:t xml:space="preserve"> speed </w:t>
      </w:r>
      <w:r>
        <w:rPr>
          <w:rFonts w:ascii="Times New Roman" w:eastAsia="宋体" w:hAnsi="Times New Roman" w:cs="Times New Roman"/>
          <w:sz w:val="20"/>
          <w:szCs w:val="20"/>
        </w:rPr>
        <w:t>in</w:t>
      </w:r>
      <w:r w:rsidRPr="007F4E3A">
        <w:rPr>
          <w:rFonts w:ascii="Times New Roman" w:eastAsia="宋体" w:hAnsi="Times New Roman" w:cs="Times New Roman"/>
          <w:sz w:val="20"/>
          <w:szCs w:val="20"/>
        </w:rPr>
        <w:t xml:space="preserve">creases from </w:t>
      </w:r>
      <w:r>
        <w:rPr>
          <w:rFonts w:ascii="Times New Roman" w:eastAsia="宋体" w:hAnsi="Times New Roman" w:cs="Times New Roman"/>
          <w:sz w:val="20"/>
          <w:szCs w:val="20"/>
        </w:rPr>
        <w:t>60</w:t>
      </w:r>
      <w:r w:rsidRPr="007F4E3A">
        <w:rPr>
          <w:rFonts w:ascii="Times New Roman" w:eastAsia="宋体" w:hAnsi="Times New Roman" w:cs="Times New Roman"/>
          <w:sz w:val="20"/>
          <w:szCs w:val="20"/>
        </w:rPr>
        <w:t xml:space="preserve">km/h to </w:t>
      </w:r>
      <w:r>
        <w:rPr>
          <w:rFonts w:ascii="Times New Roman" w:eastAsia="宋体" w:hAnsi="Times New Roman" w:cs="Times New Roman"/>
          <w:sz w:val="20"/>
          <w:szCs w:val="20"/>
        </w:rPr>
        <w:t>120</w:t>
      </w:r>
      <w:r w:rsidRPr="007F4E3A">
        <w:rPr>
          <w:rFonts w:ascii="Times New Roman" w:eastAsia="宋体" w:hAnsi="Times New Roman" w:cs="Times New Roman"/>
          <w:sz w:val="20"/>
          <w:szCs w:val="20"/>
        </w:rPr>
        <w:t>km/h, the</w:t>
      </w:r>
      <w:r>
        <w:rPr>
          <w:rFonts w:ascii="Times New Roman" w:eastAsia="宋体" w:hAnsi="Times New Roman" w:cs="Times New Roman"/>
          <w:sz w:val="20"/>
          <w:szCs w:val="20"/>
        </w:rPr>
        <w:t xml:space="preserve"> t</w:t>
      </w:r>
      <w:r w:rsidRPr="007F4E3A">
        <w:rPr>
          <w:rFonts w:ascii="Times New Roman" w:eastAsia="宋体" w:hAnsi="Times New Roman" w:cs="Times New Roman"/>
          <w:sz w:val="20"/>
          <w:szCs w:val="20"/>
        </w:rPr>
        <w:t>rue measurement event prediction rate</w:t>
      </w:r>
      <w:r>
        <w:rPr>
          <w:rFonts w:ascii="Times New Roman" w:eastAsia="宋体" w:hAnsi="Times New Roman" w:cs="Times New Roman"/>
          <w:sz w:val="20"/>
          <w:szCs w:val="20"/>
        </w:rPr>
        <w:t xml:space="preserve"> decreases from 93.59% to 91.02%; the f</w:t>
      </w:r>
      <w:r w:rsidRPr="007F4E3A">
        <w:rPr>
          <w:rFonts w:ascii="Times New Roman" w:eastAsia="宋体" w:hAnsi="Times New Roman" w:cs="Times New Roman"/>
          <w:sz w:val="20"/>
          <w:szCs w:val="20"/>
        </w:rPr>
        <w:t>alse measurement event detection rate</w:t>
      </w:r>
      <w:r>
        <w:rPr>
          <w:rFonts w:ascii="Times New Roman" w:eastAsia="宋体" w:hAnsi="Times New Roman" w:cs="Times New Roman"/>
          <w:sz w:val="20"/>
          <w:szCs w:val="20"/>
        </w:rPr>
        <w:t xml:space="preserve"> increases from 5.19% to 7.03%; the m</w:t>
      </w:r>
      <w:r w:rsidRPr="007F4E3A">
        <w:rPr>
          <w:rFonts w:ascii="Times New Roman" w:eastAsia="宋体" w:hAnsi="Times New Roman" w:cs="Times New Roman"/>
          <w:sz w:val="20"/>
          <w:szCs w:val="20"/>
        </w:rPr>
        <w:t>issed measurement event detection rate</w:t>
      </w:r>
      <w:r>
        <w:rPr>
          <w:rFonts w:ascii="Times New Roman" w:eastAsia="宋体" w:hAnsi="Times New Roman" w:cs="Times New Roman"/>
          <w:sz w:val="20"/>
          <w:szCs w:val="20"/>
        </w:rPr>
        <w:t xml:space="preserve"> increases from 1.79% to 3.26%; the overall F1 score is quite close, i.e., 0.96 and 0.95.</w:t>
      </w:r>
    </w:p>
    <w:p w14:paraId="5CA53E93" w14:textId="221455DE" w:rsidR="007F4E3A" w:rsidRPr="00BC0285" w:rsidRDefault="007F4E3A" w:rsidP="00BC0285">
      <w:pPr>
        <w:widowControl/>
        <w:spacing w:before="120" w:after="120"/>
        <w:rPr>
          <w:rFonts w:ascii="Arial" w:eastAsia="宋体" w:hAnsi="Arial" w:cs="Arial"/>
          <w:b/>
          <w:kern w:val="0"/>
          <w:sz w:val="20"/>
          <w:szCs w:val="20"/>
        </w:rPr>
      </w:pPr>
      <w:r w:rsidRPr="007F4E3A">
        <w:rPr>
          <w:rFonts w:ascii="Arial" w:eastAsia="宋体" w:hAnsi="Arial" w:cs="Arial"/>
          <w:b/>
          <w:kern w:val="0"/>
          <w:sz w:val="20"/>
          <w:szCs w:val="20"/>
        </w:rPr>
        <w:t xml:space="preserve">Observation </w:t>
      </w:r>
      <w:r w:rsidRPr="00BC0285">
        <w:rPr>
          <w:rFonts w:ascii="Arial" w:eastAsia="宋体" w:hAnsi="Arial" w:cs="Arial"/>
          <w:b/>
          <w:kern w:val="0"/>
          <w:sz w:val="20"/>
          <w:szCs w:val="20"/>
        </w:rPr>
        <w:t>1</w:t>
      </w:r>
      <w:r w:rsidRPr="007F4E3A">
        <w:rPr>
          <w:rFonts w:ascii="Arial" w:eastAsia="宋体" w:hAnsi="Arial" w:cs="Arial"/>
          <w:b/>
          <w:kern w:val="0"/>
          <w:sz w:val="20"/>
          <w:szCs w:val="20"/>
        </w:rPr>
        <w:t xml:space="preserve">: As UE speed </w:t>
      </w:r>
      <w:r w:rsidR="005F47CC" w:rsidRPr="00BC0285">
        <w:rPr>
          <w:rFonts w:ascii="Arial" w:eastAsia="宋体" w:hAnsi="Arial" w:cs="Arial"/>
          <w:b/>
          <w:kern w:val="0"/>
          <w:sz w:val="20"/>
          <w:szCs w:val="20"/>
        </w:rPr>
        <w:t>increases from 60km/h to 120km/h</w:t>
      </w:r>
      <w:r w:rsidRPr="007F4E3A">
        <w:rPr>
          <w:rFonts w:ascii="Arial" w:eastAsia="宋体" w:hAnsi="Arial" w:cs="Arial"/>
          <w:b/>
          <w:kern w:val="0"/>
          <w:sz w:val="20"/>
          <w:szCs w:val="20"/>
        </w:rPr>
        <w:t xml:space="preserve">, </w:t>
      </w:r>
      <w:r w:rsidR="0046033C" w:rsidRPr="00BC0285">
        <w:rPr>
          <w:rFonts w:ascii="Arial" w:eastAsia="宋体" w:hAnsi="Arial" w:cs="Arial"/>
          <w:b/>
          <w:kern w:val="0"/>
          <w:sz w:val="20"/>
          <w:szCs w:val="20"/>
        </w:rPr>
        <w:t>the true measurement event prediction rate decreases from 93.59% to 91.02%; the false measurement event detection rate increases from 5.19% to 7.03%; the missed measurement event detection rate increases from 1.79% to 3.26%; the overall F1 score is quite close, i.e., 0.96 and 0.95.</w:t>
      </w:r>
    </w:p>
    <w:p w14:paraId="026F9285" w14:textId="77777777" w:rsidR="006C08BB" w:rsidRDefault="009D39DE" w:rsidP="00803C60">
      <w:pPr>
        <w:rPr>
          <w:rFonts w:ascii="Times New Roman" w:hAnsi="Times New Roman" w:cs="Times New Roman"/>
          <w:kern w:val="0"/>
          <w:sz w:val="20"/>
          <w:szCs w:val="20"/>
        </w:rPr>
      </w:pPr>
      <w:r>
        <w:rPr>
          <w:rFonts w:ascii="Times New Roman" w:hAnsi="Times New Roman" w:cs="Times New Roman"/>
          <w:kern w:val="0"/>
          <w:sz w:val="20"/>
          <w:szCs w:val="20"/>
        </w:rPr>
        <w:t>During the simulation process based on the agreed simulation assumptions, one issue arose: how to evaluate the gain of AI-based prediction.</w:t>
      </w:r>
      <w:r w:rsidR="007F679E">
        <w:rPr>
          <w:rFonts w:ascii="Times New Roman" w:hAnsi="Times New Roman" w:cs="Times New Roman"/>
          <w:kern w:val="0"/>
          <w:sz w:val="20"/>
          <w:szCs w:val="20"/>
        </w:rPr>
        <w:t xml:space="preserve"> </w:t>
      </w:r>
      <w:r w:rsidR="006752DC">
        <w:rPr>
          <w:rFonts w:ascii="Times New Roman" w:hAnsi="Times New Roman" w:cs="Times New Roman"/>
          <w:kern w:val="0"/>
          <w:sz w:val="20"/>
          <w:szCs w:val="20"/>
        </w:rPr>
        <w:t xml:space="preserve">From our understanding, non-AI mechanisms can be </w:t>
      </w:r>
      <w:r w:rsidR="006752DC">
        <w:rPr>
          <w:rFonts w:ascii="Times New Roman" w:hAnsi="Times New Roman" w:cs="Times New Roman" w:hint="eastAsia"/>
          <w:kern w:val="0"/>
          <w:sz w:val="20"/>
          <w:szCs w:val="20"/>
        </w:rPr>
        <w:t>compared</w:t>
      </w:r>
      <w:r w:rsidR="006752DC">
        <w:rPr>
          <w:rFonts w:ascii="Times New Roman" w:hAnsi="Times New Roman" w:cs="Times New Roman"/>
          <w:kern w:val="0"/>
          <w:sz w:val="20"/>
          <w:szCs w:val="20"/>
        </w:rPr>
        <w:t xml:space="preserve"> as a benchmark. One of the </w:t>
      </w:r>
      <w:r w:rsidR="006752DC">
        <w:rPr>
          <w:rFonts w:ascii="Times New Roman" w:hAnsi="Times New Roman" w:cs="Times New Roman" w:hint="eastAsia"/>
          <w:kern w:val="0"/>
          <w:sz w:val="20"/>
          <w:szCs w:val="20"/>
        </w:rPr>
        <w:t>simplest</w:t>
      </w:r>
      <w:r w:rsidR="006752DC">
        <w:rPr>
          <w:rFonts w:ascii="Times New Roman" w:hAnsi="Times New Roman" w:cs="Times New Roman"/>
          <w:kern w:val="0"/>
          <w:sz w:val="20"/>
          <w:szCs w:val="20"/>
        </w:rPr>
        <w:t xml:space="preserve"> </w:t>
      </w:r>
      <w:r w:rsidR="006752DC">
        <w:rPr>
          <w:rFonts w:ascii="Times New Roman" w:hAnsi="Times New Roman" w:cs="Times New Roman" w:hint="eastAsia"/>
          <w:kern w:val="0"/>
          <w:sz w:val="20"/>
          <w:szCs w:val="20"/>
        </w:rPr>
        <w:t>non</w:t>
      </w:r>
      <w:r w:rsidR="006752DC">
        <w:rPr>
          <w:rFonts w:ascii="Times New Roman" w:hAnsi="Times New Roman" w:cs="Times New Roman"/>
          <w:kern w:val="0"/>
          <w:sz w:val="20"/>
          <w:szCs w:val="20"/>
        </w:rPr>
        <w:t xml:space="preserve">-AI mechanisms is that: once the entering condition is met, the measurement event is predicted as fulfilled. </w:t>
      </w:r>
    </w:p>
    <w:p w14:paraId="5F9B93C2" w14:textId="77777777" w:rsidR="006C08BB" w:rsidRDefault="006C08BB" w:rsidP="006C08BB">
      <w:pPr>
        <w:widowControl/>
        <w:spacing w:before="120" w:after="120"/>
        <w:rPr>
          <w:rFonts w:ascii="Arial" w:eastAsia="宋体" w:hAnsi="Arial" w:cs="Arial"/>
          <w:b/>
          <w:kern w:val="0"/>
          <w:sz w:val="20"/>
          <w:szCs w:val="20"/>
        </w:rPr>
      </w:pPr>
      <w:r>
        <w:rPr>
          <w:rFonts w:ascii="Arial" w:eastAsia="宋体" w:hAnsi="Arial" w:cs="Arial"/>
          <w:b/>
          <w:kern w:val="0"/>
          <w:sz w:val="20"/>
          <w:szCs w:val="20"/>
        </w:rPr>
        <w:t xml:space="preserve">Proposal 9: To evaluate the gain of AI-based prediction, introduce a non-AI mechanism as the benchmark, e.g., </w:t>
      </w:r>
      <w:r w:rsidRPr="00586F32">
        <w:rPr>
          <w:rFonts w:ascii="Arial" w:eastAsia="宋体" w:hAnsi="Arial" w:cs="Arial"/>
          <w:b/>
          <w:kern w:val="0"/>
          <w:sz w:val="20"/>
          <w:szCs w:val="20"/>
        </w:rPr>
        <w:t>once the entering condition is met, the measurement event is predicted as fulfilled</w:t>
      </w:r>
      <w:r>
        <w:rPr>
          <w:rFonts w:ascii="Arial" w:eastAsia="宋体" w:hAnsi="Arial" w:cs="Arial"/>
          <w:b/>
          <w:kern w:val="0"/>
          <w:sz w:val="20"/>
          <w:szCs w:val="20"/>
        </w:rPr>
        <w:t>. Other non-AI mechanisms are up to company’s implementation and report.</w:t>
      </w:r>
    </w:p>
    <w:p w14:paraId="52F2C8B7" w14:textId="0C1C1BF9" w:rsidR="009D39DE" w:rsidRDefault="006752DC" w:rsidP="00803C60">
      <w:pPr>
        <w:rPr>
          <w:rFonts w:ascii="Times New Roman" w:hAnsi="Times New Roman" w:cs="Times New Roman"/>
          <w:kern w:val="0"/>
          <w:sz w:val="20"/>
          <w:szCs w:val="20"/>
        </w:rPr>
      </w:pPr>
      <w:r>
        <w:rPr>
          <w:rFonts w:ascii="Times New Roman" w:hAnsi="Times New Roman" w:cs="Times New Roman"/>
          <w:kern w:val="0"/>
          <w:sz w:val="20"/>
          <w:szCs w:val="20"/>
        </w:rPr>
        <w:t xml:space="preserve">The corresponding KPIs </w:t>
      </w:r>
      <w:r w:rsidR="006C08BB">
        <w:rPr>
          <w:rFonts w:ascii="Times New Roman" w:hAnsi="Times New Roman" w:cs="Times New Roman"/>
          <w:kern w:val="0"/>
          <w:sz w:val="20"/>
          <w:szCs w:val="20"/>
        </w:rPr>
        <w:t xml:space="preserve">of </w:t>
      </w:r>
      <w:r w:rsidR="006C08BB" w:rsidRPr="006C08BB">
        <w:rPr>
          <w:rFonts w:ascii="Times New Roman" w:hAnsi="Times New Roman" w:cs="Times New Roman"/>
          <w:kern w:val="0"/>
          <w:sz w:val="20"/>
          <w:szCs w:val="20"/>
        </w:rPr>
        <w:t xml:space="preserve">non-AI mechanism </w:t>
      </w:r>
      <w:r>
        <w:rPr>
          <w:rFonts w:ascii="Times New Roman" w:hAnsi="Times New Roman" w:cs="Times New Roman"/>
          <w:kern w:val="0"/>
          <w:sz w:val="20"/>
          <w:szCs w:val="20"/>
        </w:rPr>
        <w:t xml:space="preserve">are as </w:t>
      </w:r>
      <w:r w:rsidRPr="006752DC">
        <w:rPr>
          <w:rFonts w:ascii="Times New Roman" w:hAnsi="Times New Roman" w:cs="Times New Roman"/>
          <w:b/>
          <w:kern w:val="0"/>
          <w:sz w:val="20"/>
          <w:szCs w:val="20"/>
        </w:rPr>
        <w:t>Table 2.3-5</w:t>
      </w:r>
      <w:r>
        <w:rPr>
          <w:rFonts w:ascii="Times New Roman" w:hAnsi="Times New Roman" w:cs="Times New Roman"/>
          <w:kern w:val="0"/>
          <w:sz w:val="20"/>
          <w:szCs w:val="20"/>
        </w:rPr>
        <w:t>:</w:t>
      </w:r>
    </w:p>
    <w:p w14:paraId="4286D871" w14:textId="35603D42" w:rsidR="006752DC" w:rsidRPr="009E6369" w:rsidRDefault="006752DC" w:rsidP="006752DC">
      <w:pPr>
        <w:pStyle w:val="a7"/>
        <w:spacing w:after="120"/>
        <w:ind w:left="420" w:firstLineChars="0" w:firstLine="0"/>
        <w:jc w:val="center"/>
        <w:rPr>
          <w:rFonts w:ascii="Arial" w:hAnsi="Arial" w:cs="Arial"/>
          <w:b/>
          <w:sz w:val="20"/>
          <w:szCs w:val="20"/>
        </w:rPr>
      </w:pPr>
      <w:r w:rsidRPr="009E6369">
        <w:rPr>
          <w:rFonts w:ascii="Arial" w:hAnsi="Arial" w:cs="Arial"/>
          <w:b/>
          <w:sz w:val="20"/>
          <w:szCs w:val="20"/>
        </w:rPr>
        <w:t>Table 2.3-</w:t>
      </w:r>
      <w:r>
        <w:rPr>
          <w:rFonts w:ascii="Arial" w:hAnsi="Arial" w:cs="Arial"/>
          <w:b/>
          <w:sz w:val="20"/>
          <w:szCs w:val="20"/>
        </w:rPr>
        <w:t>5</w:t>
      </w:r>
      <w:r w:rsidRPr="009E6369">
        <w:rPr>
          <w:rFonts w:ascii="Arial" w:hAnsi="Arial" w:cs="Arial"/>
          <w:b/>
          <w:sz w:val="20"/>
          <w:szCs w:val="20"/>
        </w:rPr>
        <w:t xml:space="preserve"> </w:t>
      </w:r>
      <w:r w:rsidR="00D47926">
        <w:rPr>
          <w:rFonts w:ascii="Arial" w:hAnsi="Arial" w:cs="Arial"/>
          <w:b/>
          <w:sz w:val="20"/>
          <w:szCs w:val="20"/>
        </w:rPr>
        <w:t xml:space="preserve">Results of </w:t>
      </w:r>
      <w:r>
        <w:rPr>
          <w:rFonts w:ascii="Arial" w:hAnsi="Arial" w:cs="Arial"/>
          <w:b/>
          <w:sz w:val="20"/>
          <w:szCs w:val="20"/>
        </w:rPr>
        <w:t xml:space="preserve">KPI of non-AI </w:t>
      </w:r>
      <w:r>
        <w:rPr>
          <w:rFonts w:ascii="Arial" w:hAnsi="Arial" w:cs="Arial" w:hint="eastAsia"/>
          <w:b/>
          <w:sz w:val="20"/>
          <w:szCs w:val="20"/>
        </w:rPr>
        <w:t>measurement</w:t>
      </w:r>
      <w:r>
        <w:rPr>
          <w:rFonts w:ascii="Arial" w:hAnsi="Arial" w:cs="Arial"/>
          <w:b/>
          <w:sz w:val="20"/>
          <w:szCs w:val="20"/>
        </w:rPr>
        <w:t xml:space="preserve"> </w:t>
      </w:r>
      <w:r>
        <w:rPr>
          <w:rFonts w:ascii="Arial" w:hAnsi="Arial" w:cs="Arial" w:hint="eastAsia"/>
          <w:b/>
          <w:sz w:val="20"/>
          <w:szCs w:val="20"/>
        </w:rPr>
        <w:t>event</w:t>
      </w:r>
      <w:r>
        <w:rPr>
          <w:rFonts w:ascii="Arial" w:hAnsi="Arial" w:cs="Arial"/>
          <w:b/>
          <w:sz w:val="20"/>
          <w:szCs w:val="20"/>
        </w:rPr>
        <w:t xml:space="preserve"> </w:t>
      </w:r>
      <w:r>
        <w:rPr>
          <w:rFonts w:ascii="Arial" w:hAnsi="Arial" w:cs="Arial" w:hint="eastAsia"/>
          <w:b/>
          <w:sz w:val="20"/>
          <w:szCs w:val="20"/>
        </w:rPr>
        <w:t>prediction</w:t>
      </w:r>
    </w:p>
    <w:tbl>
      <w:tblPr>
        <w:tblStyle w:val="a9"/>
        <w:tblW w:w="0" w:type="auto"/>
        <w:tblLook w:val="04A0" w:firstRow="1" w:lastRow="0" w:firstColumn="1" w:lastColumn="0" w:noHBand="0" w:noVBand="1"/>
      </w:tblPr>
      <w:tblGrid>
        <w:gridCol w:w="2265"/>
        <w:gridCol w:w="2265"/>
        <w:gridCol w:w="2265"/>
        <w:gridCol w:w="2265"/>
      </w:tblGrid>
      <w:tr w:rsidR="006752DC" w14:paraId="225CB2BE" w14:textId="77777777" w:rsidTr="00583CDB">
        <w:tc>
          <w:tcPr>
            <w:tcW w:w="2265" w:type="dxa"/>
          </w:tcPr>
          <w:p w14:paraId="4A2A2E28" w14:textId="77777777" w:rsidR="006752DC" w:rsidRPr="009E6369" w:rsidRDefault="006752DC" w:rsidP="00583CDB">
            <w:pPr>
              <w:jc w:val="center"/>
              <w:rPr>
                <w:rFonts w:ascii="Arial" w:hAnsi="Arial" w:cs="Arial"/>
                <w:b/>
                <w:kern w:val="0"/>
                <w:sz w:val="20"/>
                <w:szCs w:val="20"/>
              </w:rPr>
            </w:pPr>
            <w:r w:rsidRPr="009E6369">
              <w:rPr>
                <w:rFonts w:ascii="Arial" w:hAnsi="Arial" w:cs="Arial"/>
                <w:b/>
                <w:kern w:val="0"/>
                <w:sz w:val="20"/>
                <w:szCs w:val="20"/>
              </w:rPr>
              <w:t>KPI</w:t>
            </w:r>
          </w:p>
        </w:tc>
        <w:tc>
          <w:tcPr>
            <w:tcW w:w="2265" w:type="dxa"/>
          </w:tcPr>
          <w:p w14:paraId="4F399CD5" w14:textId="77777777" w:rsidR="006752DC" w:rsidRPr="009E6369" w:rsidRDefault="006752DC" w:rsidP="00583CDB">
            <w:pPr>
              <w:jc w:val="center"/>
              <w:rPr>
                <w:rFonts w:ascii="Arial" w:hAnsi="Arial" w:cs="Arial"/>
                <w:b/>
                <w:kern w:val="0"/>
                <w:sz w:val="20"/>
                <w:szCs w:val="20"/>
              </w:rPr>
            </w:pPr>
            <w:r w:rsidRPr="009E6369">
              <w:rPr>
                <w:rFonts w:ascii="Arial" w:hAnsi="Arial" w:cs="Arial"/>
                <w:b/>
                <w:kern w:val="0"/>
                <w:sz w:val="20"/>
                <w:szCs w:val="20"/>
              </w:rPr>
              <w:t>60km/h</w:t>
            </w:r>
          </w:p>
        </w:tc>
        <w:tc>
          <w:tcPr>
            <w:tcW w:w="2265" w:type="dxa"/>
          </w:tcPr>
          <w:p w14:paraId="70426B39" w14:textId="77777777" w:rsidR="006752DC" w:rsidRPr="009E6369" w:rsidRDefault="006752DC" w:rsidP="00583CDB">
            <w:pPr>
              <w:jc w:val="center"/>
              <w:rPr>
                <w:rFonts w:ascii="Arial" w:hAnsi="Arial" w:cs="Arial"/>
                <w:b/>
                <w:kern w:val="0"/>
                <w:sz w:val="20"/>
                <w:szCs w:val="20"/>
              </w:rPr>
            </w:pPr>
            <w:r w:rsidRPr="009E6369">
              <w:rPr>
                <w:rFonts w:ascii="Arial" w:hAnsi="Arial" w:cs="Arial"/>
                <w:b/>
                <w:kern w:val="0"/>
                <w:sz w:val="20"/>
                <w:szCs w:val="20"/>
              </w:rPr>
              <w:t>90km/h</w:t>
            </w:r>
          </w:p>
        </w:tc>
        <w:tc>
          <w:tcPr>
            <w:tcW w:w="2265" w:type="dxa"/>
          </w:tcPr>
          <w:p w14:paraId="3F184D5D" w14:textId="77777777" w:rsidR="006752DC" w:rsidRPr="009E6369" w:rsidRDefault="006752DC" w:rsidP="00583CDB">
            <w:pPr>
              <w:jc w:val="center"/>
              <w:rPr>
                <w:rFonts w:ascii="Arial" w:hAnsi="Arial" w:cs="Arial"/>
                <w:b/>
                <w:kern w:val="0"/>
                <w:sz w:val="20"/>
                <w:szCs w:val="20"/>
              </w:rPr>
            </w:pPr>
            <w:r w:rsidRPr="009E6369">
              <w:rPr>
                <w:rFonts w:ascii="Arial" w:hAnsi="Arial" w:cs="Arial"/>
                <w:b/>
                <w:kern w:val="0"/>
                <w:sz w:val="20"/>
                <w:szCs w:val="20"/>
              </w:rPr>
              <w:t>120km/h</w:t>
            </w:r>
          </w:p>
        </w:tc>
      </w:tr>
      <w:tr w:rsidR="006752DC" w14:paraId="403A3AF7" w14:textId="77777777" w:rsidTr="00583CDB">
        <w:tc>
          <w:tcPr>
            <w:tcW w:w="2265" w:type="dxa"/>
          </w:tcPr>
          <w:p w14:paraId="5941E136" w14:textId="77777777" w:rsidR="006752DC" w:rsidRDefault="006752DC" w:rsidP="006752DC">
            <w:pPr>
              <w:jc w:val="center"/>
              <w:rPr>
                <w:rFonts w:ascii="Times New Roman" w:hAnsi="Times New Roman" w:cs="Times New Roman"/>
                <w:kern w:val="0"/>
                <w:sz w:val="20"/>
                <w:szCs w:val="20"/>
              </w:rPr>
            </w:pPr>
            <w:r w:rsidRPr="00B7443E">
              <w:rPr>
                <w:rFonts w:ascii="Arial" w:eastAsia="MS Mincho" w:hAnsi="Arial" w:cs="Arial"/>
                <w:b/>
                <w:kern w:val="0"/>
                <w:sz w:val="20"/>
                <w:szCs w:val="20"/>
              </w:rPr>
              <w:t>True measurement event prediction rate</w:t>
            </w:r>
          </w:p>
        </w:tc>
        <w:tc>
          <w:tcPr>
            <w:tcW w:w="2265" w:type="dxa"/>
            <w:vAlign w:val="center"/>
          </w:tcPr>
          <w:p w14:paraId="4F69CBAD" w14:textId="1A1B11BD" w:rsidR="006752DC" w:rsidRPr="00231E5F" w:rsidRDefault="006752DC" w:rsidP="006752DC">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89.45%</w:t>
            </w:r>
          </w:p>
        </w:tc>
        <w:tc>
          <w:tcPr>
            <w:tcW w:w="2265" w:type="dxa"/>
            <w:vAlign w:val="center"/>
          </w:tcPr>
          <w:p w14:paraId="28B79DBE" w14:textId="027AD4B8" w:rsidR="006752DC" w:rsidRPr="00231E5F" w:rsidRDefault="006752DC" w:rsidP="006752DC">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85.90%</w:t>
            </w:r>
          </w:p>
        </w:tc>
        <w:tc>
          <w:tcPr>
            <w:tcW w:w="2265" w:type="dxa"/>
            <w:vAlign w:val="center"/>
          </w:tcPr>
          <w:p w14:paraId="272B3919" w14:textId="02D06FA0" w:rsidR="006752DC" w:rsidRDefault="006752DC" w:rsidP="006752DC">
            <w:pPr>
              <w:jc w:val="center"/>
              <w:rPr>
                <w:rFonts w:ascii="Times New Roman" w:hAnsi="Times New Roman" w:cs="Times New Roman"/>
                <w:kern w:val="0"/>
                <w:sz w:val="20"/>
                <w:szCs w:val="20"/>
              </w:rPr>
            </w:pPr>
            <w:r>
              <w:rPr>
                <w:rFonts w:ascii="Times New Roman" w:eastAsia="等线" w:hAnsi="Times New Roman" w:cs="Times New Roman"/>
                <w:color w:val="000000"/>
                <w:sz w:val="20"/>
                <w:szCs w:val="20"/>
              </w:rPr>
              <w:t>85.00%</w:t>
            </w:r>
          </w:p>
        </w:tc>
      </w:tr>
      <w:tr w:rsidR="006752DC" w14:paraId="79E74928" w14:textId="77777777" w:rsidTr="00583CDB">
        <w:tc>
          <w:tcPr>
            <w:tcW w:w="2265" w:type="dxa"/>
          </w:tcPr>
          <w:p w14:paraId="14F4E921" w14:textId="77777777" w:rsidR="006752DC" w:rsidRDefault="006752DC" w:rsidP="006752DC">
            <w:pPr>
              <w:jc w:val="center"/>
              <w:rPr>
                <w:rFonts w:ascii="Times New Roman" w:hAnsi="Times New Roman" w:cs="Times New Roman"/>
                <w:kern w:val="0"/>
                <w:sz w:val="20"/>
                <w:szCs w:val="20"/>
              </w:rPr>
            </w:pPr>
            <w:r w:rsidRPr="00894593">
              <w:rPr>
                <w:rFonts w:ascii="Arial" w:eastAsia="MS Mincho" w:hAnsi="Arial" w:cs="Arial"/>
                <w:b/>
                <w:kern w:val="0"/>
                <w:sz w:val="20"/>
                <w:szCs w:val="20"/>
              </w:rPr>
              <w:t>False measurement event detection rate</w:t>
            </w:r>
          </w:p>
        </w:tc>
        <w:tc>
          <w:tcPr>
            <w:tcW w:w="2265" w:type="dxa"/>
            <w:vAlign w:val="center"/>
          </w:tcPr>
          <w:p w14:paraId="12A050D6" w14:textId="1B842FD7" w:rsidR="006752DC" w:rsidRPr="00231E5F" w:rsidRDefault="006752DC" w:rsidP="006752DC">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10.55%</w:t>
            </w:r>
          </w:p>
        </w:tc>
        <w:tc>
          <w:tcPr>
            <w:tcW w:w="2265" w:type="dxa"/>
            <w:vAlign w:val="center"/>
          </w:tcPr>
          <w:p w14:paraId="2B49DDE9" w14:textId="3D3F588E" w:rsidR="006752DC" w:rsidRPr="00231E5F" w:rsidRDefault="006752DC" w:rsidP="006752DC">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14.10%</w:t>
            </w:r>
          </w:p>
        </w:tc>
        <w:tc>
          <w:tcPr>
            <w:tcW w:w="2265" w:type="dxa"/>
            <w:vAlign w:val="center"/>
          </w:tcPr>
          <w:p w14:paraId="4BD30803" w14:textId="1156FA03" w:rsidR="006752DC" w:rsidRDefault="006752DC" w:rsidP="006752DC">
            <w:pPr>
              <w:jc w:val="center"/>
              <w:rPr>
                <w:rFonts w:ascii="Times New Roman" w:hAnsi="Times New Roman" w:cs="Times New Roman"/>
                <w:kern w:val="0"/>
                <w:sz w:val="20"/>
                <w:szCs w:val="20"/>
              </w:rPr>
            </w:pPr>
            <w:r>
              <w:rPr>
                <w:rFonts w:ascii="Times New Roman" w:eastAsia="等线" w:hAnsi="Times New Roman" w:cs="Times New Roman"/>
                <w:color w:val="000000"/>
                <w:sz w:val="20"/>
                <w:szCs w:val="20"/>
              </w:rPr>
              <w:t>15.00%</w:t>
            </w:r>
          </w:p>
        </w:tc>
      </w:tr>
      <w:tr w:rsidR="006752DC" w14:paraId="46E54E14" w14:textId="77777777" w:rsidTr="00583CDB">
        <w:tc>
          <w:tcPr>
            <w:tcW w:w="2265" w:type="dxa"/>
          </w:tcPr>
          <w:p w14:paraId="38EE7D37" w14:textId="77777777" w:rsidR="006752DC" w:rsidRDefault="006752DC" w:rsidP="006752DC">
            <w:pPr>
              <w:jc w:val="center"/>
              <w:rPr>
                <w:rFonts w:ascii="Times New Roman" w:hAnsi="Times New Roman" w:cs="Times New Roman"/>
                <w:kern w:val="0"/>
                <w:sz w:val="20"/>
                <w:szCs w:val="20"/>
              </w:rPr>
            </w:pPr>
            <w:r w:rsidRPr="00F47A15">
              <w:rPr>
                <w:rFonts w:ascii="Arial" w:eastAsia="MS Mincho" w:hAnsi="Arial" w:cs="Arial"/>
                <w:b/>
                <w:kern w:val="0"/>
                <w:sz w:val="20"/>
                <w:szCs w:val="20"/>
              </w:rPr>
              <w:t>Missed measurement event detection rate</w:t>
            </w:r>
          </w:p>
        </w:tc>
        <w:tc>
          <w:tcPr>
            <w:tcW w:w="2265" w:type="dxa"/>
            <w:vAlign w:val="center"/>
          </w:tcPr>
          <w:p w14:paraId="30468039" w14:textId="392C1D14" w:rsidR="006752DC" w:rsidRPr="00231E5F" w:rsidRDefault="006752DC" w:rsidP="006752DC">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0.00%</w:t>
            </w:r>
          </w:p>
        </w:tc>
        <w:tc>
          <w:tcPr>
            <w:tcW w:w="2265" w:type="dxa"/>
            <w:vAlign w:val="center"/>
          </w:tcPr>
          <w:p w14:paraId="1BB1CB00" w14:textId="423524E4" w:rsidR="006752DC" w:rsidRPr="00231E5F" w:rsidRDefault="006752DC" w:rsidP="006752DC">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0.00%</w:t>
            </w:r>
          </w:p>
        </w:tc>
        <w:tc>
          <w:tcPr>
            <w:tcW w:w="2265" w:type="dxa"/>
            <w:vAlign w:val="center"/>
          </w:tcPr>
          <w:p w14:paraId="0EC56CA2" w14:textId="50C1F100" w:rsidR="006752DC" w:rsidRDefault="006752DC" w:rsidP="006752DC">
            <w:pPr>
              <w:jc w:val="center"/>
              <w:rPr>
                <w:rFonts w:ascii="Times New Roman" w:hAnsi="Times New Roman" w:cs="Times New Roman"/>
                <w:kern w:val="0"/>
                <w:sz w:val="20"/>
                <w:szCs w:val="20"/>
              </w:rPr>
            </w:pPr>
            <w:r>
              <w:rPr>
                <w:rFonts w:ascii="Times New Roman" w:eastAsia="等线" w:hAnsi="Times New Roman" w:cs="Times New Roman"/>
                <w:color w:val="000000"/>
                <w:sz w:val="20"/>
                <w:szCs w:val="20"/>
              </w:rPr>
              <w:t>0.00%</w:t>
            </w:r>
          </w:p>
        </w:tc>
      </w:tr>
      <w:tr w:rsidR="006752DC" w14:paraId="3B30A9FC" w14:textId="77777777" w:rsidTr="00583CDB">
        <w:tc>
          <w:tcPr>
            <w:tcW w:w="2265" w:type="dxa"/>
          </w:tcPr>
          <w:p w14:paraId="65F13D30" w14:textId="77777777" w:rsidR="006752DC" w:rsidRDefault="006752DC" w:rsidP="006752DC">
            <w:pPr>
              <w:jc w:val="center"/>
              <w:rPr>
                <w:rFonts w:ascii="Times New Roman" w:hAnsi="Times New Roman" w:cs="Times New Roman"/>
                <w:kern w:val="0"/>
                <w:sz w:val="20"/>
                <w:szCs w:val="20"/>
              </w:rPr>
            </w:pPr>
            <w:r w:rsidRPr="00F47A15">
              <w:rPr>
                <w:rFonts w:ascii="Arial" w:eastAsia="MS Mincho" w:hAnsi="Arial" w:cs="Arial"/>
                <w:b/>
                <w:kern w:val="0"/>
                <w:sz w:val="20"/>
                <w:szCs w:val="20"/>
              </w:rPr>
              <w:t>F1 score</w:t>
            </w:r>
          </w:p>
        </w:tc>
        <w:tc>
          <w:tcPr>
            <w:tcW w:w="2265" w:type="dxa"/>
            <w:vAlign w:val="center"/>
          </w:tcPr>
          <w:p w14:paraId="72C5582A" w14:textId="6C64572A" w:rsidR="006752DC" w:rsidRPr="00231E5F" w:rsidRDefault="006752DC" w:rsidP="006752DC">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 xml:space="preserve">0.94 </w:t>
            </w:r>
          </w:p>
        </w:tc>
        <w:tc>
          <w:tcPr>
            <w:tcW w:w="2265" w:type="dxa"/>
            <w:vAlign w:val="center"/>
          </w:tcPr>
          <w:p w14:paraId="17D43B85" w14:textId="0BD51F7D" w:rsidR="006752DC" w:rsidRPr="00231E5F" w:rsidRDefault="006752DC" w:rsidP="006752DC">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 xml:space="preserve">0.92 </w:t>
            </w:r>
          </w:p>
        </w:tc>
        <w:tc>
          <w:tcPr>
            <w:tcW w:w="2265" w:type="dxa"/>
            <w:vAlign w:val="center"/>
          </w:tcPr>
          <w:p w14:paraId="43FC2553" w14:textId="3B47686A" w:rsidR="006752DC" w:rsidRDefault="006752DC" w:rsidP="006752DC">
            <w:pPr>
              <w:jc w:val="center"/>
              <w:rPr>
                <w:rFonts w:ascii="Times New Roman" w:hAnsi="Times New Roman" w:cs="Times New Roman"/>
                <w:kern w:val="0"/>
                <w:sz w:val="20"/>
                <w:szCs w:val="20"/>
              </w:rPr>
            </w:pPr>
            <w:r>
              <w:rPr>
                <w:rFonts w:ascii="Times New Roman" w:eastAsia="等线" w:hAnsi="Times New Roman" w:cs="Times New Roman"/>
                <w:color w:val="000000"/>
                <w:sz w:val="20"/>
                <w:szCs w:val="20"/>
              </w:rPr>
              <w:t xml:space="preserve">0.92 </w:t>
            </w:r>
          </w:p>
        </w:tc>
      </w:tr>
    </w:tbl>
    <w:p w14:paraId="0ECC1E9D" w14:textId="4374AF19" w:rsidR="00B47494" w:rsidRDefault="00B47494" w:rsidP="00B47494">
      <w:pPr>
        <w:rPr>
          <w:rFonts w:ascii="Times New Roman" w:hAnsi="Times New Roman" w:cs="Times New Roman"/>
          <w:kern w:val="0"/>
          <w:sz w:val="20"/>
          <w:szCs w:val="20"/>
        </w:rPr>
      </w:pPr>
      <w:r>
        <w:rPr>
          <w:rFonts w:ascii="Times New Roman" w:hAnsi="Times New Roman" w:cs="Times New Roman"/>
          <w:kern w:val="0"/>
          <w:sz w:val="20"/>
          <w:szCs w:val="20"/>
        </w:rPr>
        <w:t xml:space="preserve">It can be absolved that the true measurement event prediction rate and false measurement event detection rate of the non-AI mechanism are worse than that of AI-based prediction. However, the missed measurement event detection rate of non-AI mechanism is 0 since there is no event is missed. And </w:t>
      </w:r>
      <w:r w:rsidRPr="00B47494">
        <w:rPr>
          <w:rFonts w:ascii="Times New Roman" w:hAnsi="Times New Roman" w:cs="Times New Roman"/>
          <w:kern w:val="0"/>
          <w:sz w:val="20"/>
          <w:szCs w:val="20"/>
        </w:rPr>
        <w:t xml:space="preserve">the overall F1 score </w:t>
      </w:r>
      <w:r>
        <w:rPr>
          <w:rFonts w:ascii="Times New Roman" w:hAnsi="Times New Roman" w:cs="Times New Roman"/>
          <w:kern w:val="0"/>
          <w:sz w:val="20"/>
          <w:szCs w:val="20"/>
        </w:rPr>
        <w:t>also decreases</w:t>
      </w:r>
      <w:r w:rsidRPr="00B47494">
        <w:rPr>
          <w:rFonts w:ascii="Times New Roman" w:hAnsi="Times New Roman" w:cs="Times New Roman"/>
          <w:kern w:val="0"/>
          <w:sz w:val="20"/>
          <w:szCs w:val="20"/>
        </w:rPr>
        <w:t>, i.e., 0.9</w:t>
      </w:r>
      <w:r>
        <w:rPr>
          <w:rFonts w:ascii="Times New Roman" w:hAnsi="Times New Roman" w:cs="Times New Roman"/>
          <w:kern w:val="0"/>
          <w:sz w:val="20"/>
          <w:szCs w:val="20"/>
        </w:rPr>
        <w:t>4</w:t>
      </w:r>
      <w:r w:rsidRPr="00B47494">
        <w:rPr>
          <w:rFonts w:ascii="Times New Roman" w:hAnsi="Times New Roman" w:cs="Times New Roman"/>
          <w:kern w:val="0"/>
          <w:sz w:val="20"/>
          <w:szCs w:val="20"/>
        </w:rPr>
        <w:t xml:space="preserve"> and 0.9</w:t>
      </w:r>
      <w:r>
        <w:rPr>
          <w:rFonts w:ascii="Times New Roman" w:hAnsi="Times New Roman" w:cs="Times New Roman"/>
          <w:kern w:val="0"/>
          <w:sz w:val="20"/>
          <w:szCs w:val="20"/>
        </w:rPr>
        <w:t>2</w:t>
      </w:r>
      <w:r w:rsidRPr="00B47494">
        <w:rPr>
          <w:rFonts w:ascii="Times New Roman" w:hAnsi="Times New Roman" w:cs="Times New Roman"/>
          <w:kern w:val="0"/>
          <w:sz w:val="20"/>
          <w:szCs w:val="20"/>
        </w:rPr>
        <w:t>.</w:t>
      </w:r>
    </w:p>
    <w:p w14:paraId="1AA1192A" w14:textId="3EE222ED" w:rsidR="00B47494" w:rsidRDefault="00B47494" w:rsidP="00B47494">
      <w:pPr>
        <w:rPr>
          <w:rFonts w:ascii="Arial" w:eastAsia="宋体" w:hAnsi="Arial" w:cs="Arial"/>
          <w:b/>
          <w:kern w:val="0"/>
          <w:sz w:val="20"/>
          <w:szCs w:val="20"/>
        </w:rPr>
      </w:pPr>
      <w:r>
        <w:rPr>
          <w:rFonts w:ascii="Times New Roman" w:hAnsi="Times New Roman" w:cs="Times New Roman"/>
          <w:kern w:val="0"/>
          <w:sz w:val="20"/>
          <w:szCs w:val="20"/>
        </w:rPr>
        <w:t>In general, the AI-based prediction can balance the false measurement event detection rate and missed measurement event detection rate compared with legacy HO. Besides, AI-based prediction can achieve better overall true measurement event prediction rate and F1 score.</w:t>
      </w:r>
    </w:p>
    <w:p w14:paraId="378BE91F" w14:textId="4E49975E" w:rsidR="004E6EBD" w:rsidRDefault="004E6EBD" w:rsidP="004E6EBD">
      <w:pPr>
        <w:widowControl/>
        <w:spacing w:before="120" w:after="120"/>
        <w:rPr>
          <w:rFonts w:ascii="Arial" w:eastAsia="宋体" w:hAnsi="Arial" w:cs="Arial"/>
          <w:b/>
          <w:kern w:val="0"/>
          <w:sz w:val="20"/>
          <w:szCs w:val="20"/>
        </w:rPr>
      </w:pPr>
      <w:r>
        <w:rPr>
          <w:rFonts w:ascii="Arial" w:eastAsia="宋体" w:hAnsi="Arial" w:cs="Arial" w:hint="eastAsia"/>
          <w:b/>
          <w:kern w:val="0"/>
          <w:sz w:val="20"/>
          <w:szCs w:val="20"/>
        </w:rPr>
        <w:t>Observation</w:t>
      </w:r>
      <w:r w:rsidRPr="00A71EF0">
        <w:rPr>
          <w:rFonts w:ascii="Arial" w:eastAsia="宋体" w:hAnsi="Arial" w:cs="Arial"/>
          <w:b/>
          <w:kern w:val="0"/>
          <w:sz w:val="20"/>
          <w:szCs w:val="20"/>
        </w:rPr>
        <w:t xml:space="preserve"> </w:t>
      </w:r>
      <w:r w:rsidR="00BC0285">
        <w:rPr>
          <w:rFonts w:ascii="Arial" w:eastAsia="宋体" w:hAnsi="Arial" w:cs="Arial"/>
          <w:b/>
          <w:kern w:val="0"/>
          <w:sz w:val="20"/>
          <w:szCs w:val="20"/>
        </w:rPr>
        <w:t>2</w:t>
      </w:r>
      <w:r w:rsidRPr="00A71EF0">
        <w:rPr>
          <w:rFonts w:ascii="Arial" w:eastAsia="宋体" w:hAnsi="Arial" w:cs="Arial"/>
          <w:b/>
          <w:kern w:val="0"/>
          <w:sz w:val="20"/>
          <w:szCs w:val="20"/>
        </w:rPr>
        <w:t>:</w:t>
      </w:r>
      <w:r>
        <w:rPr>
          <w:rFonts w:ascii="Arial" w:eastAsia="宋体" w:hAnsi="Arial" w:cs="Arial"/>
          <w:b/>
          <w:kern w:val="0"/>
          <w:sz w:val="20"/>
          <w:szCs w:val="20"/>
        </w:rPr>
        <w:t xml:space="preserve"> C</w:t>
      </w:r>
      <w:r w:rsidRPr="00F62FE8">
        <w:rPr>
          <w:rFonts w:ascii="Arial" w:eastAsia="宋体" w:hAnsi="Arial" w:cs="Arial"/>
          <w:b/>
          <w:kern w:val="0"/>
          <w:sz w:val="20"/>
          <w:szCs w:val="20"/>
        </w:rPr>
        <w:t>ompar</w:t>
      </w:r>
      <w:r>
        <w:rPr>
          <w:rFonts w:ascii="Arial" w:eastAsia="宋体" w:hAnsi="Arial" w:cs="Arial"/>
          <w:b/>
          <w:kern w:val="0"/>
          <w:sz w:val="20"/>
          <w:szCs w:val="20"/>
        </w:rPr>
        <w:t>ed</w:t>
      </w:r>
      <w:r w:rsidRPr="00F62FE8">
        <w:rPr>
          <w:rFonts w:ascii="Arial" w:eastAsia="宋体" w:hAnsi="Arial" w:cs="Arial"/>
          <w:b/>
          <w:kern w:val="0"/>
          <w:sz w:val="20"/>
          <w:szCs w:val="20"/>
        </w:rPr>
        <w:t xml:space="preserve"> with </w:t>
      </w:r>
      <w:r w:rsidR="00D47DBB">
        <w:rPr>
          <w:rFonts w:ascii="Arial" w:eastAsia="宋体" w:hAnsi="Arial" w:cs="Arial"/>
          <w:b/>
          <w:kern w:val="0"/>
          <w:sz w:val="20"/>
          <w:szCs w:val="20"/>
        </w:rPr>
        <w:t>non-AI mechanism</w:t>
      </w:r>
      <w:r>
        <w:rPr>
          <w:rFonts w:ascii="Arial" w:eastAsia="宋体" w:hAnsi="Arial" w:cs="Arial"/>
          <w:b/>
          <w:kern w:val="0"/>
          <w:sz w:val="20"/>
          <w:szCs w:val="20"/>
        </w:rPr>
        <w:t>,</w:t>
      </w:r>
      <w:r w:rsidRPr="00F62FE8">
        <w:rPr>
          <w:rFonts w:ascii="Arial" w:eastAsia="宋体" w:hAnsi="Arial" w:cs="Arial" w:hint="eastAsia"/>
          <w:b/>
          <w:kern w:val="0"/>
          <w:sz w:val="20"/>
          <w:szCs w:val="20"/>
        </w:rPr>
        <w:t xml:space="preserve"> </w:t>
      </w:r>
      <w:r w:rsidR="006060A5" w:rsidRPr="006060A5">
        <w:rPr>
          <w:rFonts w:ascii="Arial" w:eastAsia="宋体" w:hAnsi="Arial" w:cs="Arial"/>
          <w:b/>
          <w:kern w:val="0"/>
          <w:sz w:val="20"/>
          <w:szCs w:val="20"/>
        </w:rPr>
        <w:t>the AI-based prediction can balance the false measurement event detection rate and missed measurement event detection rate</w:t>
      </w:r>
      <w:r w:rsidRPr="004F36FF">
        <w:rPr>
          <w:rFonts w:ascii="Arial" w:eastAsia="宋体" w:hAnsi="Arial" w:cs="Arial"/>
          <w:b/>
          <w:kern w:val="0"/>
          <w:sz w:val="20"/>
          <w:szCs w:val="20"/>
        </w:rPr>
        <w:t>.</w:t>
      </w:r>
      <w:r w:rsidR="006060A5">
        <w:rPr>
          <w:rFonts w:ascii="Arial" w:eastAsia="宋体" w:hAnsi="Arial" w:cs="Arial"/>
          <w:b/>
          <w:kern w:val="0"/>
          <w:sz w:val="20"/>
          <w:szCs w:val="20"/>
        </w:rPr>
        <w:t xml:space="preserve"> </w:t>
      </w:r>
      <w:r w:rsidR="00B4000B">
        <w:rPr>
          <w:rFonts w:ascii="Arial" w:eastAsia="宋体" w:hAnsi="Arial" w:cs="Arial"/>
          <w:b/>
          <w:kern w:val="0"/>
          <w:sz w:val="20"/>
          <w:szCs w:val="20"/>
        </w:rPr>
        <w:t>Besides,</w:t>
      </w:r>
      <w:r w:rsidR="006060A5">
        <w:rPr>
          <w:rFonts w:ascii="Arial" w:eastAsia="宋体" w:hAnsi="Arial" w:cs="Arial"/>
          <w:b/>
          <w:kern w:val="0"/>
          <w:sz w:val="20"/>
          <w:szCs w:val="20"/>
        </w:rPr>
        <w:t xml:space="preserve"> </w:t>
      </w:r>
      <w:r w:rsidR="006060A5" w:rsidRPr="006060A5">
        <w:rPr>
          <w:rFonts w:ascii="Arial" w:eastAsia="宋体" w:hAnsi="Arial" w:cs="Arial"/>
          <w:b/>
          <w:kern w:val="0"/>
          <w:sz w:val="20"/>
          <w:szCs w:val="20"/>
        </w:rPr>
        <w:t xml:space="preserve">AI-based prediction can achieve better overall </w:t>
      </w:r>
      <w:r w:rsidR="003476AB">
        <w:rPr>
          <w:rFonts w:ascii="Arial" w:eastAsia="宋体" w:hAnsi="Arial" w:cs="Arial"/>
          <w:b/>
          <w:kern w:val="0"/>
          <w:sz w:val="20"/>
          <w:szCs w:val="20"/>
        </w:rPr>
        <w:t xml:space="preserve">performance, i.e., with higher </w:t>
      </w:r>
      <w:r w:rsidR="006060A5" w:rsidRPr="006060A5">
        <w:rPr>
          <w:rFonts w:ascii="Arial" w:eastAsia="宋体" w:hAnsi="Arial" w:cs="Arial"/>
          <w:b/>
          <w:kern w:val="0"/>
          <w:sz w:val="20"/>
          <w:szCs w:val="20"/>
        </w:rPr>
        <w:t>true measurement event prediction rate and F1 score.</w:t>
      </w:r>
    </w:p>
    <w:p w14:paraId="74B0721C" w14:textId="452CBACF" w:rsidR="004249D0" w:rsidRDefault="004249D0" w:rsidP="0036065B">
      <w:pPr>
        <w:widowControl/>
        <w:adjustRightInd w:val="0"/>
        <w:snapToGrid w:val="0"/>
        <w:spacing w:before="120" w:after="120" w:line="288" w:lineRule="auto"/>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From our understanding, </w:t>
      </w:r>
      <w:r>
        <w:rPr>
          <w:rFonts w:ascii="Times New Roman" w:hAnsi="Times New Roman" w:cs="Times New Roman" w:hint="eastAsia"/>
          <w:kern w:val="0"/>
          <w:sz w:val="20"/>
          <w:szCs w:val="20"/>
          <w:lang w:val="en-GB"/>
        </w:rPr>
        <w:t>t</w:t>
      </w:r>
      <w:r w:rsidRPr="00D809AE">
        <w:rPr>
          <w:rFonts w:ascii="Times New Roman" w:hAnsi="Times New Roman" w:cs="Times New Roman"/>
          <w:kern w:val="0"/>
          <w:sz w:val="20"/>
          <w:szCs w:val="20"/>
          <w:lang w:val="en-GB"/>
        </w:rPr>
        <w:t xml:space="preserve">he </w:t>
      </w:r>
      <w:r>
        <w:rPr>
          <w:rFonts w:ascii="Times New Roman" w:hAnsi="Times New Roman" w:cs="Times New Roman" w:hint="eastAsia"/>
          <w:kern w:val="0"/>
          <w:sz w:val="20"/>
          <w:szCs w:val="20"/>
          <w:lang w:val="en-GB"/>
        </w:rPr>
        <w:t>above</w:t>
      </w:r>
      <w:r>
        <w:rPr>
          <w:rFonts w:ascii="Times New Roman" w:hAnsi="Times New Roman" w:cs="Times New Roman"/>
          <w:kern w:val="0"/>
          <w:sz w:val="20"/>
          <w:szCs w:val="20"/>
          <w:lang w:val="en-GB"/>
        </w:rPr>
        <w:t xml:space="preserve"> KPIs</w:t>
      </w:r>
      <w:r w:rsidRPr="00D809AE">
        <w:rPr>
          <w:rFonts w:ascii="Times New Roman" w:hAnsi="Times New Roman" w:cs="Times New Roman"/>
          <w:kern w:val="0"/>
          <w:sz w:val="20"/>
          <w:szCs w:val="20"/>
          <w:lang w:val="en-GB"/>
        </w:rPr>
        <w:t xml:space="preserve"> </w:t>
      </w:r>
      <w:r>
        <w:rPr>
          <w:rFonts w:ascii="Times New Roman" w:hAnsi="Times New Roman" w:cs="Times New Roman"/>
          <w:kern w:val="0"/>
          <w:sz w:val="20"/>
          <w:szCs w:val="20"/>
          <w:lang w:val="en-GB"/>
        </w:rPr>
        <w:t>are</w:t>
      </w:r>
      <w:r w:rsidRPr="00D809AE">
        <w:rPr>
          <w:rFonts w:ascii="Times New Roman" w:hAnsi="Times New Roman" w:cs="Times New Roman"/>
          <w:kern w:val="0"/>
          <w:sz w:val="20"/>
          <w:szCs w:val="20"/>
          <w:lang w:val="en-GB"/>
        </w:rPr>
        <w:t xml:space="preserve"> intermediate </w:t>
      </w:r>
      <w:r>
        <w:rPr>
          <w:rFonts w:ascii="Times New Roman" w:hAnsi="Times New Roman" w:cs="Times New Roman"/>
          <w:kern w:val="0"/>
          <w:sz w:val="20"/>
          <w:szCs w:val="20"/>
          <w:lang w:val="en-GB"/>
        </w:rPr>
        <w:t>KPI</w:t>
      </w:r>
      <w:r w:rsidR="00DF7F25">
        <w:rPr>
          <w:rFonts w:ascii="Times New Roman" w:hAnsi="Times New Roman" w:cs="Times New Roman"/>
          <w:kern w:val="0"/>
          <w:sz w:val="20"/>
          <w:szCs w:val="20"/>
          <w:lang w:val="en-GB"/>
        </w:rPr>
        <w:t>s</w:t>
      </w:r>
      <w:r>
        <w:rPr>
          <w:rFonts w:ascii="Times New Roman" w:hAnsi="Times New Roman" w:cs="Times New Roman"/>
          <w:kern w:val="0"/>
          <w:sz w:val="20"/>
          <w:szCs w:val="20"/>
          <w:lang w:val="en-GB"/>
        </w:rPr>
        <w:t xml:space="preserve"> and can be </w:t>
      </w:r>
      <w:r>
        <w:rPr>
          <w:rFonts w:ascii="Times New Roman" w:hAnsi="Times New Roman" w:cs="Times New Roman" w:hint="eastAsia"/>
          <w:kern w:val="0"/>
          <w:sz w:val="20"/>
          <w:szCs w:val="20"/>
          <w:lang w:val="en-GB"/>
        </w:rPr>
        <w:t>utilized</w:t>
      </w:r>
      <w:r>
        <w:rPr>
          <w:rFonts w:ascii="Times New Roman" w:hAnsi="Times New Roman" w:cs="Times New Roman"/>
          <w:kern w:val="0"/>
          <w:sz w:val="20"/>
          <w:szCs w:val="20"/>
          <w:lang w:val="en-GB"/>
        </w:rPr>
        <w:t xml:space="preserve"> to compare the performance of AI-based </w:t>
      </w:r>
      <w:r>
        <w:rPr>
          <w:rFonts w:ascii="Times New Roman" w:hAnsi="Times New Roman" w:cs="Times New Roman" w:hint="eastAsia"/>
          <w:kern w:val="0"/>
          <w:sz w:val="20"/>
          <w:szCs w:val="20"/>
          <w:lang w:val="en-GB"/>
        </w:rPr>
        <w:t>and</w:t>
      </w:r>
      <w:r>
        <w:rPr>
          <w:rFonts w:ascii="Times New Roman" w:hAnsi="Times New Roman" w:cs="Times New Roman"/>
          <w:kern w:val="0"/>
          <w:sz w:val="20"/>
          <w:szCs w:val="20"/>
          <w:lang w:val="en-GB"/>
        </w:rPr>
        <w:t xml:space="preserve"> non-AI-based solutions. However, if </w:t>
      </w:r>
      <w:r w:rsidRPr="00CF2E41">
        <w:rPr>
          <w:rFonts w:ascii="Times New Roman" w:hAnsi="Times New Roman" w:cs="Times New Roman"/>
          <w:kern w:val="0"/>
          <w:sz w:val="20"/>
          <w:szCs w:val="20"/>
          <w:lang w:val="en-GB"/>
        </w:rPr>
        <w:t>the system</w:t>
      </w:r>
      <w:r>
        <w:rPr>
          <w:rFonts w:ascii="Times New Roman" w:hAnsi="Times New Roman" w:cs="Times New Roman"/>
          <w:kern w:val="0"/>
          <w:sz w:val="20"/>
          <w:szCs w:val="20"/>
          <w:lang w:val="en-GB"/>
        </w:rPr>
        <w:t>-level</w:t>
      </w:r>
      <w:r w:rsidRPr="00CF2E41">
        <w:rPr>
          <w:rFonts w:ascii="Times New Roman" w:hAnsi="Times New Roman" w:cs="Times New Roman"/>
          <w:kern w:val="0"/>
          <w:sz w:val="20"/>
          <w:szCs w:val="20"/>
          <w:lang w:val="en-GB"/>
        </w:rPr>
        <w:t xml:space="preserve"> performance</w:t>
      </w:r>
      <w:r>
        <w:rPr>
          <w:rFonts w:ascii="Times New Roman" w:hAnsi="Times New Roman" w:cs="Times New Roman"/>
          <w:kern w:val="0"/>
          <w:sz w:val="20"/>
          <w:szCs w:val="20"/>
          <w:lang w:val="en-GB"/>
        </w:rPr>
        <w:t xml:space="preserve"> is not considered</w:t>
      </w:r>
      <w:r w:rsidRPr="00CF2E41">
        <w:rPr>
          <w:rFonts w:ascii="Times New Roman" w:hAnsi="Times New Roman" w:cs="Times New Roman"/>
          <w:kern w:val="0"/>
          <w:sz w:val="20"/>
          <w:szCs w:val="20"/>
          <w:lang w:val="en-GB"/>
        </w:rPr>
        <w:t>, the impact of introducing AI</w:t>
      </w:r>
      <w:r>
        <w:rPr>
          <w:rFonts w:ascii="Times New Roman" w:hAnsi="Times New Roman" w:cs="Times New Roman"/>
          <w:kern w:val="0"/>
          <w:sz w:val="20"/>
          <w:szCs w:val="20"/>
          <w:lang w:val="en-GB"/>
        </w:rPr>
        <w:t>/ML for mobility</w:t>
      </w:r>
      <w:r w:rsidRPr="00CF2E41">
        <w:rPr>
          <w:rFonts w:ascii="Times New Roman" w:hAnsi="Times New Roman" w:cs="Times New Roman"/>
          <w:kern w:val="0"/>
          <w:sz w:val="20"/>
          <w:szCs w:val="20"/>
          <w:lang w:val="en-GB"/>
        </w:rPr>
        <w:t xml:space="preserve"> cannot be fully assessed.</w:t>
      </w:r>
    </w:p>
    <w:p w14:paraId="1ACD042F" w14:textId="58ACA381" w:rsidR="001F2FA3" w:rsidRDefault="001F2FA3" w:rsidP="001F2FA3">
      <w:pPr>
        <w:widowControl/>
        <w:overflowPunct w:val="0"/>
        <w:adjustRightInd w:val="0"/>
        <w:snapToGrid w:val="0"/>
        <w:spacing w:before="120" w:after="120" w:line="288"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For the specific system-level performance KPI, we suppose </w:t>
      </w:r>
      <w:r w:rsidR="0034541F">
        <w:rPr>
          <w:rFonts w:ascii="Times New Roman" w:eastAsia="宋体" w:hAnsi="Times New Roman" w:cs="Times New Roman"/>
          <w:color w:val="000000"/>
          <w:sz w:val="20"/>
          <w:szCs w:val="20"/>
        </w:rPr>
        <w:t>most of</w:t>
      </w:r>
      <w:r>
        <w:rPr>
          <w:rFonts w:ascii="Times New Roman" w:eastAsia="宋体" w:hAnsi="Times New Roman" w:cs="Times New Roman"/>
          <w:color w:val="000000"/>
          <w:sz w:val="20"/>
          <w:szCs w:val="20"/>
        </w:rPr>
        <w:t xml:space="preserve"> the mobility-related p</w:t>
      </w:r>
      <w:r w:rsidRPr="00D611B1">
        <w:rPr>
          <w:rFonts w:ascii="Times New Roman" w:eastAsia="宋体" w:hAnsi="Times New Roman" w:cs="Times New Roman"/>
          <w:color w:val="000000"/>
          <w:sz w:val="20"/>
          <w:szCs w:val="20"/>
        </w:rPr>
        <w:t>erformance KPIs</w:t>
      </w:r>
      <w:r>
        <w:rPr>
          <w:rFonts w:ascii="Times New Roman" w:eastAsia="宋体" w:hAnsi="Times New Roman" w:cs="Times New Roman"/>
          <w:color w:val="000000"/>
          <w:sz w:val="20"/>
          <w:szCs w:val="20"/>
        </w:rPr>
        <w:t xml:space="preserve"> listed in the SID can be considered, such as</w:t>
      </w:r>
      <w:r w:rsidRPr="00D611B1">
        <w:rPr>
          <w:rFonts w:ascii="Times New Roman" w:eastAsia="宋体" w:hAnsi="Times New Roman" w:cs="Times New Roman"/>
          <w:color w:val="000000"/>
          <w:sz w:val="20"/>
          <w:szCs w:val="20"/>
        </w:rPr>
        <w:t xml:space="preserve"> Ping-pong HO, HOF</w:t>
      </w:r>
      <w:r w:rsidR="0028131B">
        <w:rPr>
          <w:rFonts w:ascii="Times New Roman" w:eastAsia="宋体" w:hAnsi="Times New Roman" w:cs="Times New Roman"/>
          <w:color w:val="000000"/>
          <w:sz w:val="20"/>
          <w:szCs w:val="20"/>
        </w:rPr>
        <w:t>,</w:t>
      </w:r>
      <w:r w:rsidRPr="00D611B1">
        <w:rPr>
          <w:rFonts w:ascii="Times New Roman" w:eastAsia="宋体" w:hAnsi="Times New Roman" w:cs="Times New Roman"/>
          <w:color w:val="000000"/>
          <w:sz w:val="20"/>
          <w:szCs w:val="20"/>
        </w:rPr>
        <w:t xml:space="preserve"> Time of stay, Handover interruption, prediction accuracy, measurement reduction</w:t>
      </w:r>
      <w:r>
        <w:rPr>
          <w:rFonts w:ascii="Times New Roman" w:eastAsia="宋体" w:hAnsi="Times New Roman" w:cs="Times New Roman"/>
          <w:color w:val="000000"/>
          <w:sz w:val="20"/>
          <w:szCs w:val="20"/>
        </w:rPr>
        <w:t>, etc.</w:t>
      </w:r>
      <w:r w:rsidR="0028131B">
        <w:rPr>
          <w:rFonts w:ascii="Times New Roman" w:eastAsia="宋体" w:hAnsi="Times New Roman" w:cs="Times New Roman"/>
          <w:color w:val="000000"/>
          <w:sz w:val="20"/>
          <w:szCs w:val="20"/>
        </w:rPr>
        <w:t xml:space="preserve"> As to the RLF </w:t>
      </w:r>
      <w:r w:rsidR="0028131B" w:rsidRPr="0028131B">
        <w:rPr>
          <w:rFonts w:ascii="Times New Roman" w:eastAsia="宋体" w:hAnsi="Times New Roman" w:cs="Times New Roman"/>
          <w:color w:val="000000"/>
          <w:sz w:val="20"/>
          <w:szCs w:val="20"/>
        </w:rPr>
        <w:t>frequency</w:t>
      </w:r>
      <w:r w:rsidR="00FD28A3">
        <w:rPr>
          <w:rFonts w:ascii="Times New Roman" w:eastAsia="宋体" w:hAnsi="Times New Roman" w:cs="Times New Roman"/>
          <w:color w:val="000000"/>
          <w:sz w:val="20"/>
          <w:szCs w:val="20"/>
        </w:rPr>
        <w:t>, we think it’s not needed in measurement event prediction as quite few RLF may occur during our simulation.</w:t>
      </w:r>
    </w:p>
    <w:p w14:paraId="46263DA4" w14:textId="77777777" w:rsidR="001F2FA3" w:rsidRDefault="001F2FA3" w:rsidP="001F2FA3">
      <w:pPr>
        <w:widowControl/>
        <w:overflowPunct w:val="0"/>
        <w:adjustRightInd w:val="0"/>
        <w:snapToGrid w:val="0"/>
        <w:spacing w:line="276"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As to the </w:t>
      </w:r>
      <w:r>
        <w:rPr>
          <w:rFonts w:ascii="Times New Roman" w:eastAsia="宋体" w:hAnsi="Times New Roman" w:cs="Times New Roman" w:hint="eastAsia"/>
          <w:color w:val="000000"/>
          <w:sz w:val="20"/>
          <w:szCs w:val="20"/>
        </w:rPr>
        <w:t>definition</w:t>
      </w:r>
      <w:r>
        <w:rPr>
          <w:rFonts w:ascii="Times New Roman" w:eastAsia="宋体" w:hAnsi="Times New Roman" w:cs="Times New Roman"/>
          <w:color w:val="000000"/>
          <w:sz w:val="20"/>
          <w:szCs w:val="20"/>
        </w:rPr>
        <w:t>, the following KPIs are captured in TR 36.839 and can be reused:</w:t>
      </w:r>
    </w:p>
    <w:p w14:paraId="441789C1" w14:textId="77777777" w:rsidR="001F2FA3" w:rsidRPr="00406AC8" w:rsidRDefault="001F2FA3" w:rsidP="001F2FA3">
      <w:pPr>
        <w:pStyle w:val="a7"/>
        <w:widowControl/>
        <w:numPr>
          <w:ilvl w:val="0"/>
          <w:numId w:val="25"/>
        </w:numPr>
        <w:adjustRightInd w:val="0"/>
        <w:snapToGrid w:val="0"/>
        <w:spacing w:line="288" w:lineRule="auto"/>
        <w:ind w:firstLineChars="0"/>
        <w:rPr>
          <w:rFonts w:ascii="Times New Roman" w:hAnsi="Times New Roman" w:cs="Times New Roman"/>
          <w:kern w:val="0"/>
          <w:sz w:val="20"/>
          <w:szCs w:val="20"/>
          <w:lang w:val="en-GB"/>
        </w:rPr>
      </w:pPr>
      <w:r w:rsidRPr="00406AC8">
        <w:rPr>
          <w:rFonts w:ascii="Times New Roman" w:hAnsi="Times New Roman" w:cs="Times New Roman"/>
          <w:kern w:val="0"/>
          <w:sz w:val="20"/>
          <w:szCs w:val="20"/>
          <w:lang w:val="en-GB"/>
        </w:rPr>
        <w:t>Ping-pong rate is defined as (number of ping-pongs)/(total number of successful handovers excl. handover failures).</w:t>
      </w:r>
    </w:p>
    <w:p w14:paraId="560C8E66" w14:textId="77777777" w:rsidR="001F2FA3" w:rsidRPr="00406AC8" w:rsidRDefault="001F2FA3" w:rsidP="001F2FA3">
      <w:pPr>
        <w:pStyle w:val="a7"/>
        <w:widowControl/>
        <w:numPr>
          <w:ilvl w:val="0"/>
          <w:numId w:val="25"/>
        </w:numPr>
        <w:adjustRightInd w:val="0"/>
        <w:snapToGrid w:val="0"/>
        <w:spacing w:line="288" w:lineRule="auto"/>
        <w:ind w:firstLineChars="0"/>
        <w:rPr>
          <w:rFonts w:ascii="Times New Roman" w:hAnsi="Times New Roman" w:cs="Times New Roman"/>
          <w:kern w:val="0"/>
          <w:sz w:val="20"/>
          <w:szCs w:val="20"/>
          <w:lang w:val="en-GB"/>
        </w:rPr>
      </w:pPr>
      <w:r w:rsidRPr="00406AC8">
        <w:rPr>
          <w:rFonts w:ascii="Times New Roman" w:hAnsi="Times New Roman" w:cs="Times New Roman"/>
          <w:kern w:val="0"/>
          <w:sz w:val="20"/>
          <w:szCs w:val="20"/>
          <w:lang w:val="en-GB"/>
        </w:rPr>
        <w:t>A Short ToS rate is defined as the number of Short ToS occurrences divided by the number of successful handovers. I.e., Short ToS rate = (number of Short ToS occurrences)/(total number of successful handovers).</w:t>
      </w:r>
    </w:p>
    <w:p w14:paraId="68F6D16C" w14:textId="77777777" w:rsidR="001F2FA3" w:rsidRPr="00406AC8" w:rsidRDefault="001F2FA3" w:rsidP="001F2FA3">
      <w:pPr>
        <w:pStyle w:val="a7"/>
        <w:widowControl/>
        <w:numPr>
          <w:ilvl w:val="0"/>
          <w:numId w:val="25"/>
        </w:numPr>
        <w:adjustRightInd w:val="0"/>
        <w:snapToGrid w:val="0"/>
        <w:spacing w:line="288" w:lineRule="auto"/>
        <w:ind w:firstLineChars="0"/>
        <w:rPr>
          <w:rFonts w:ascii="Times New Roman" w:hAnsi="Times New Roman" w:cs="Times New Roman"/>
          <w:kern w:val="0"/>
          <w:sz w:val="20"/>
          <w:szCs w:val="20"/>
          <w:lang w:val="en-GB"/>
        </w:rPr>
      </w:pPr>
      <w:r w:rsidRPr="00406AC8">
        <w:rPr>
          <w:rFonts w:ascii="Times New Roman" w:hAnsi="Times New Roman" w:cs="Times New Roman"/>
          <w:kern w:val="0"/>
          <w:sz w:val="20"/>
          <w:szCs w:val="20"/>
          <w:lang w:val="en-GB"/>
        </w:rPr>
        <w:t>The HOF rate is defined as Handover failure rate = (number of handover failures) / (Total number of handover attempts).</w:t>
      </w:r>
    </w:p>
    <w:p w14:paraId="5FCCFBB1" w14:textId="77777777" w:rsidR="001F2FA3" w:rsidRDefault="001F2FA3" w:rsidP="001F2FA3">
      <w:pPr>
        <w:widowControl/>
        <w:overflowPunct w:val="0"/>
        <w:adjustRightInd w:val="0"/>
        <w:snapToGrid w:val="0"/>
        <w:spacing w:before="120" w:after="120" w:line="288"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F</w:t>
      </w:r>
      <w:r>
        <w:rPr>
          <w:rFonts w:ascii="Times New Roman" w:eastAsia="宋体" w:hAnsi="Times New Roman" w:cs="Times New Roman"/>
          <w:color w:val="000000"/>
          <w:sz w:val="20"/>
          <w:szCs w:val="20"/>
        </w:rPr>
        <w:t>or the Handover interruption, m</w:t>
      </w:r>
      <w:r w:rsidRPr="007C43EA">
        <w:rPr>
          <w:rFonts w:ascii="Times New Roman" w:eastAsia="宋体" w:hAnsi="Times New Roman" w:cs="Times New Roman"/>
          <w:color w:val="000000"/>
          <w:sz w:val="20"/>
          <w:szCs w:val="20"/>
        </w:rPr>
        <w:t>odeling the detailed RACH procedure and the corresponding interruption during handover presents a complex challenge for</w:t>
      </w:r>
      <w:r>
        <w:rPr>
          <w:rFonts w:ascii="Times New Roman" w:eastAsia="宋体" w:hAnsi="Times New Roman" w:cs="Times New Roman"/>
          <w:color w:val="000000"/>
          <w:sz w:val="20"/>
          <w:szCs w:val="20"/>
        </w:rPr>
        <w:t xml:space="preserve"> simulation. Assuming that each handover procedure may introduce close interruption, one simple approach is to introduce an equivalent KPI, such as handover frequency, which can be defined as the </w:t>
      </w:r>
      <w:r w:rsidRPr="001018CD">
        <w:rPr>
          <w:rFonts w:ascii="Times New Roman" w:eastAsia="宋体" w:hAnsi="Times New Roman" w:cs="Times New Roman"/>
          <w:color w:val="000000"/>
          <w:sz w:val="20"/>
          <w:szCs w:val="20"/>
        </w:rPr>
        <w:t xml:space="preserve">number of </w:t>
      </w:r>
      <w:r>
        <w:rPr>
          <w:rFonts w:ascii="Times New Roman" w:eastAsia="宋体" w:hAnsi="Times New Roman" w:cs="Times New Roman"/>
          <w:color w:val="000000"/>
          <w:sz w:val="20"/>
          <w:szCs w:val="20"/>
        </w:rPr>
        <w:t xml:space="preserve">HO </w:t>
      </w:r>
      <w:r w:rsidRPr="001018CD">
        <w:rPr>
          <w:rFonts w:ascii="Times New Roman" w:eastAsia="宋体" w:hAnsi="Times New Roman" w:cs="Times New Roman"/>
          <w:color w:val="000000"/>
          <w:sz w:val="20"/>
          <w:szCs w:val="20"/>
        </w:rPr>
        <w:t>occurrences per UE per second.</w:t>
      </w:r>
    </w:p>
    <w:p w14:paraId="3FD97114" w14:textId="45BEAE7B" w:rsidR="00733CAC" w:rsidRPr="00733326" w:rsidRDefault="00E00697" w:rsidP="0036065B">
      <w:pPr>
        <w:widowControl/>
        <w:adjustRightInd w:val="0"/>
        <w:snapToGrid w:val="0"/>
        <w:spacing w:before="120" w:after="120" w:line="288" w:lineRule="auto"/>
        <w:rPr>
          <w:rFonts w:ascii="Times New Roman" w:hAnsi="Times New Roman" w:cs="Times New Roman"/>
          <w:kern w:val="0"/>
          <w:sz w:val="20"/>
          <w:szCs w:val="20"/>
          <w:lang w:val="en-GB"/>
        </w:rPr>
      </w:pPr>
      <w:r>
        <w:rPr>
          <w:rFonts w:ascii="Times New Roman" w:hAnsi="Times New Roman" w:cs="Times New Roman"/>
          <w:kern w:val="0"/>
          <w:sz w:val="20"/>
          <w:szCs w:val="20"/>
          <w:lang w:val="en-GB"/>
        </w:rPr>
        <w:t>Based on the above</w:t>
      </w:r>
      <w:r w:rsidR="0080427F">
        <w:rPr>
          <w:rFonts w:ascii="Times New Roman" w:hAnsi="Times New Roman" w:cs="Times New Roman"/>
          <w:kern w:val="0"/>
          <w:sz w:val="20"/>
          <w:szCs w:val="20"/>
          <w:lang w:val="en-GB"/>
        </w:rPr>
        <w:t xml:space="preserve"> analysis, we provide </w:t>
      </w:r>
      <w:r w:rsidR="00733CAC" w:rsidRPr="00733326">
        <w:rPr>
          <w:rFonts w:ascii="Times New Roman" w:hAnsi="Times New Roman" w:cs="Times New Roman"/>
          <w:kern w:val="0"/>
          <w:sz w:val="20"/>
          <w:szCs w:val="20"/>
          <w:lang w:val="en-GB"/>
        </w:rPr>
        <w:t xml:space="preserve">the system-level performance evaluation results </w:t>
      </w:r>
      <w:r w:rsidR="00324CFB" w:rsidRPr="00733326">
        <w:rPr>
          <w:rFonts w:ascii="Times New Roman" w:hAnsi="Times New Roman" w:cs="Times New Roman"/>
          <w:kern w:val="0"/>
          <w:sz w:val="20"/>
          <w:szCs w:val="20"/>
          <w:lang w:val="en-GB"/>
        </w:rPr>
        <w:t xml:space="preserve">for UE speed </w:t>
      </w:r>
      <w:r w:rsidR="0006658F">
        <w:rPr>
          <w:rFonts w:ascii="Times New Roman" w:hAnsi="Times New Roman" w:cs="Times New Roman"/>
          <w:kern w:val="0"/>
          <w:sz w:val="20"/>
          <w:szCs w:val="20"/>
          <w:lang w:val="en-GB"/>
        </w:rPr>
        <w:t>of</w:t>
      </w:r>
      <w:r w:rsidR="0006658F" w:rsidRPr="00733326">
        <w:rPr>
          <w:rFonts w:ascii="Times New Roman" w:hAnsi="Times New Roman" w:cs="Times New Roman"/>
          <w:kern w:val="0"/>
          <w:sz w:val="20"/>
          <w:szCs w:val="20"/>
          <w:lang w:val="en-GB"/>
        </w:rPr>
        <w:t xml:space="preserve"> </w:t>
      </w:r>
      <w:r w:rsidR="00324CFB" w:rsidRPr="00733326">
        <w:rPr>
          <w:rFonts w:ascii="Times New Roman" w:hAnsi="Times New Roman" w:cs="Times New Roman"/>
          <w:kern w:val="0"/>
          <w:sz w:val="20"/>
          <w:szCs w:val="20"/>
          <w:lang w:val="en-GB"/>
        </w:rPr>
        <w:t>60</w:t>
      </w:r>
      <w:r w:rsidR="005D4C08">
        <w:rPr>
          <w:rFonts w:ascii="Times New Roman" w:hAnsi="Times New Roman" w:cs="Times New Roman"/>
          <w:kern w:val="0"/>
          <w:sz w:val="20"/>
          <w:szCs w:val="20"/>
          <w:lang w:val="en-GB"/>
        </w:rPr>
        <w:t xml:space="preserve"> </w:t>
      </w:r>
      <w:r w:rsidR="00324CFB" w:rsidRPr="00733326">
        <w:rPr>
          <w:rFonts w:ascii="Times New Roman" w:hAnsi="Times New Roman" w:cs="Times New Roman"/>
          <w:kern w:val="0"/>
          <w:sz w:val="20"/>
          <w:szCs w:val="20"/>
          <w:lang w:val="en-GB"/>
        </w:rPr>
        <w:t>km/h</w:t>
      </w:r>
      <w:r w:rsidR="0006658F">
        <w:rPr>
          <w:rFonts w:ascii="Times New Roman" w:hAnsi="Times New Roman" w:cs="Times New Roman"/>
          <w:kern w:val="0"/>
          <w:sz w:val="20"/>
          <w:szCs w:val="20"/>
          <w:lang w:val="en-GB"/>
        </w:rPr>
        <w:t>, 90</w:t>
      </w:r>
      <w:r w:rsidR="005D4C08">
        <w:rPr>
          <w:rFonts w:ascii="Times New Roman" w:hAnsi="Times New Roman" w:cs="Times New Roman"/>
          <w:kern w:val="0"/>
          <w:sz w:val="20"/>
          <w:szCs w:val="20"/>
          <w:lang w:val="en-GB"/>
        </w:rPr>
        <w:t xml:space="preserve"> </w:t>
      </w:r>
      <w:r w:rsidR="0006658F">
        <w:rPr>
          <w:rFonts w:ascii="Times New Roman" w:hAnsi="Times New Roman" w:cs="Times New Roman"/>
          <w:kern w:val="0"/>
          <w:sz w:val="20"/>
          <w:szCs w:val="20"/>
          <w:lang w:val="en-GB"/>
        </w:rPr>
        <w:t>km/h and 120 km/h</w:t>
      </w:r>
      <w:r w:rsidR="0080427F">
        <w:rPr>
          <w:rFonts w:ascii="Times New Roman" w:hAnsi="Times New Roman" w:cs="Times New Roman"/>
          <w:kern w:val="0"/>
          <w:sz w:val="20"/>
          <w:szCs w:val="20"/>
          <w:lang w:val="en-GB"/>
        </w:rPr>
        <w:t xml:space="preserve">. </w:t>
      </w:r>
      <w:r w:rsidR="00DB1423">
        <w:rPr>
          <w:rFonts w:ascii="Times New Roman" w:hAnsi="Times New Roman" w:cs="Times New Roman"/>
          <w:kern w:val="0"/>
          <w:sz w:val="20"/>
          <w:szCs w:val="20"/>
          <w:lang w:val="en-GB"/>
        </w:rPr>
        <w:t>In the simulation</w:t>
      </w:r>
      <w:r w:rsidR="00733CAC" w:rsidRPr="00733326">
        <w:rPr>
          <w:rFonts w:ascii="Times New Roman" w:hAnsi="Times New Roman" w:cs="Times New Roman"/>
          <w:kern w:val="0"/>
          <w:sz w:val="20"/>
          <w:szCs w:val="20"/>
          <w:lang w:val="en-GB"/>
        </w:rPr>
        <w:t xml:space="preserve">, three types of HO mechanism are </w:t>
      </w:r>
      <w:r w:rsidR="00DB1423">
        <w:rPr>
          <w:rFonts w:ascii="Times New Roman" w:hAnsi="Times New Roman" w:cs="Times New Roman"/>
          <w:kern w:val="0"/>
          <w:sz w:val="20"/>
          <w:szCs w:val="20"/>
          <w:lang w:val="en-GB"/>
        </w:rPr>
        <w:t>considered</w:t>
      </w:r>
      <w:r w:rsidR="00733CAC" w:rsidRPr="00733326">
        <w:rPr>
          <w:rFonts w:ascii="Times New Roman" w:hAnsi="Times New Roman" w:cs="Times New Roman"/>
          <w:kern w:val="0"/>
          <w:sz w:val="20"/>
          <w:szCs w:val="20"/>
          <w:lang w:val="en-GB"/>
        </w:rPr>
        <w:t>:</w:t>
      </w:r>
    </w:p>
    <w:p w14:paraId="10490E53" w14:textId="7944FED7" w:rsidR="00733CAC" w:rsidRPr="007875F8" w:rsidRDefault="00733CAC" w:rsidP="00733CAC">
      <w:pPr>
        <w:pStyle w:val="a7"/>
        <w:widowControl/>
        <w:numPr>
          <w:ilvl w:val="0"/>
          <w:numId w:val="40"/>
        </w:numPr>
        <w:spacing w:before="120" w:after="120"/>
        <w:ind w:firstLineChars="0"/>
        <w:rPr>
          <w:rFonts w:ascii="Times New Roman" w:eastAsia="宋体" w:hAnsi="Times New Roman" w:cs="Times New Roman"/>
          <w:kern w:val="0"/>
          <w:sz w:val="20"/>
          <w:szCs w:val="20"/>
        </w:rPr>
      </w:pPr>
      <w:r w:rsidRPr="007875F8">
        <w:rPr>
          <w:rFonts w:ascii="Times New Roman" w:eastAsia="宋体" w:hAnsi="Times New Roman" w:cs="Times New Roman"/>
          <w:b/>
          <w:kern w:val="0"/>
          <w:sz w:val="20"/>
          <w:szCs w:val="20"/>
        </w:rPr>
        <w:t>Set 1</w:t>
      </w:r>
      <w:r w:rsidRPr="007875F8">
        <w:rPr>
          <w:rFonts w:ascii="Times New Roman" w:eastAsia="宋体" w:hAnsi="Times New Roman" w:cs="Times New Roman"/>
          <w:kern w:val="0"/>
          <w:sz w:val="20"/>
          <w:szCs w:val="20"/>
        </w:rPr>
        <w:t>: legacy HO with TTT</w:t>
      </w:r>
      <w:r w:rsidR="000748FB" w:rsidRPr="007875F8">
        <w:rPr>
          <w:rFonts w:ascii="Times New Roman" w:eastAsia="宋体" w:hAnsi="Times New Roman" w:cs="Times New Roman"/>
          <w:kern w:val="0"/>
          <w:sz w:val="20"/>
          <w:szCs w:val="20"/>
        </w:rPr>
        <w:t xml:space="preserve"> </w:t>
      </w:r>
      <w:r w:rsidRPr="007875F8">
        <w:rPr>
          <w:rFonts w:ascii="Times New Roman" w:eastAsia="宋体" w:hAnsi="Times New Roman" w:cs="Times New Roman"/>
          <w:kern w:val="0"/>
          <w:sz w:val="20"/>
          <w:szCs w:val="20"/>
        </w:rPr>
        <w:t>=</w:t>
      </w:r>
      <w:r w:rsidR="000748FB" w:rsidRPr="007875F8">
        <w:rPr>
          <w:rFonts w:ascii="Times New Roman" w:eastAsia="宋体" w:hAnsi="Times New Roman" w:cs="Times New Roman"/>
          <w:kern w:val="0"/>
          <w:sz w:val="20"/>
          <w:szCs w:val="20"/>
        </w:rPr>
        <w:t xml:space="preserve"> </w:t>
      </w:r>
      <w:r w:rsidRPr="007875F8">
        <w:rPr>
          <w:rFonts w:ascii="Times New Roman" w:eastAsia="宋体" w:hAnsi="Times New Roman" w:cs="Times New Roman"/>
          <w:kern w:val="0"/>
          <w:sz w:val="20"/>
          <w:szCs w:val="20"/>
        </w:rPr>
        <w:t>0ms</w:t>
      </w:r>
      <w:r w:rsidR="005537F1">
        <w:rPr>
          <w:rFonts w:ascii="Times New Roman" w:eastAsia="宋体" w:hAnsi="Times New Roman" w:cs="Times New Roman"/>
          <w:kern w:val="0"/>
          <w:sz w:val="20"/>
          <w:szCs w:val="20"/>
        </w:rPr>
        <w:t xml:space="preserve"> (</w:t>
      </w:r>
      <w:r w:rsidR="007C495C">
        <w:rPr>
          <w:rFonts w:ascii="Times New Roman" w:eastAsia="宋体" w:hAnsi="Times New Roman" w:cs="Times New Roman"/>
          <w:kern w:val="0"/>
          <w:sz w:val="20"/>
          <w:szCs w:val="20"/>
        </w:rPr>
        <w:t>i.e.,</w:t>
      </w:r>
      <w:r w:rsidR="005537F1">
        <w:rPr>
          <w:rFonts w:ascii="Times New Roman" w:eastAsia="宋体" w:hAnsi="Times New Roman" w:cs="Times New Roman"/>
          <w:kern w:val="0"/>
          <w:sz w:val="20"/>
          <w:szCs w:val="20"/>
        </w:rPr>
        <w:t xml:space="preserve"> non-AI mechanism in Proposal 9)</w:t>
      </w:r>
      <w:r w:rsidRPr="007875F8">
        <w:rPr>
          <w:rFonts w:ascii="Times New Roman" w:eastAsia="宋体" w:hAnsi="Times New Roman" w:cs="Times New Roman"/>
          <w:kern w:val="0"/>
          <w:sz w:val="20"/>
          <w:szCs w:val="20"/>
        </w:rPr>
        <w:t>;</w:t>
      </w:r>
    </w:p>
    <w:p w14:paraId="6E765187" w14:textId="7CF693C4" w:rsidR="00EF6B1A" w:rsidRPr="007875F8" w:rsidRDefault="00733CAC" w:rsidP="00733CAC">
      <w:pPr>
        <w:pStyle w:val="a7"/>
        <w:widowControl/>
        <w:numPr>
          <w:ilvl w:val="0"/>
          <w:numId w:val="40"/>
        </w:numPr>
        <w:spacing w:before="120" w:after="120"/>
        <w:ind w:firstLineChars="0"/>
        <w:rPr>
          <w:rFonts w:ascii="Times New Roman" w:eastAsia="宋体" w:hAnsi="Times New Roman" w:cs="Times New Roman"/>
          <w:kern w:val="0"/>
          <w:sz w:val="20"/>
          <w:szCs w:val="20"/>
        </w:rPr>
      </w:pPr>
      <w:r w:rsidRPr="007875F8">
        <w:rPr>
          <w:rFonts w:ascii="Times New Roman" w:eastAsia="宋体" w:hAnsi="Times New Roman" w:cs="Times New Roman"/>
          <w:b/>
          <w:kern w:val="0"/>
          <w:sz w:val="20"/>
          <w:szCs w:val="20"/>
        </w:rPr>
        <w:t>Set 2</w:t>
      </w:r>
      <w:r w:rsidRPr="007875F8">
        <w:rPr>
          <w:rFonts w:ascii="Times New Roman" w:eastAsia="宋体" w:hAnsi="Times New Roman" w:cs="Times New Roman"/>
          <w:kern w:val="0"/>
          <w:sz w:val="20"/>
          <w:szCs w:val="20"/>
        </w:rPr>
        <w:t>: legacy HO with TTT</w:t>
      </w:r>
      <w:r w:rsidR="000748FB" w:rsidRPr="007875F8">
        <w:rPr>
          <w:rFonts w:ascii="Times New Roman" w:eastAsia="宋体" w:hAnsi="Times New Roman" w:cs="Times New Roman"/>
          <w:kern w:val="0"/>
          <w:sz w:val="20"/>
          <w:szCs w:val="20"/>
        </w:rPr>
        <w:t xml:space="preserve"> </w:t>
      </w:r>
      <w:r w:rsidRPr="007875F8">
        <w:rPr>
          <w:rFonts w:ascii="Times New Roman" w:eastAsia="宋体" w:hAnsi="Times New Roman" w:cs="Times New Roman"/>
          <w:kern w:val="0"/>
          <w:sz w:val="20"/>
          <w:szCs w:val="20"/>
        </w:rPr>
        <w:t>=</w:t>
      </w:r>
      <w:r w:rsidR="000748FB" w:rsidRPr="007875F8">
        <w:rPr>
          <w:rFonts w:ascii="Times New Roman" w:eastAsia="宋体" w:hAnsi="Times New Roman" w:cs="Times New Roman"/>
          <w:kern w:val="0"/>
          <w:sz w:val="20"/>
          <w:szCs w:val="20"/>
        </w:rPr>
        <w:t xml:space="preserve"> </w:t>
      </w:r>
      <w:r w:rsidR="00324CFB" w:rsidRPr="007875F8">
        <w:rPr>
          <w:rFonts w:ascii="Times New Roman" w:eastAsia="宋体" w:hAnsi="Times New Roman" w:cs="Times New Roman"/>
          <w:kern w:val="0"/>
          <w:sz w:val="20"/>
          <w:szCs w:val="20"/>
        </w:rPr>
        <w:t>320</w:t>
      </w:r>
      <w:r w:rsidRPr="007875F8">
        <w:rPr>
          <w:rFonts w:ascii="Times New Roman" w:eastAsia="宋体" w:hAnsi="Times New Roman" w:cs="Times New Roman"/>
          <w:kern w:val="0"/>
          <w:sz w:val="20"/>
          <w:szCs w:val="20"/>
        </w:rPr>
        <w:t>ms</w:t>
      </w:r>
      <w:r w:rsidR="00EF6B1A" w:rsidRPr="007875F8">
        <w:rPr>
          <w:rFonts w:ascii="Times New Roman" w:eastAsia="宋体" w:hAnsi="Times New Roman" w:cs="Times New Roman"/>
          <w:kern w:val="0"/>
          <w:sz w:val="20"/>
          <w:szCs w:val="20"/>
        </w:rPr>
        <w:t>;</w:t>
      </w:r>
    </w:p>
    <w:p w14:paraId="5228ECFF" w14:textId="4DBCD106" w:rsidR="00733CAC" w:rsidRPr="007875F8" w:rsidRDefault="00EF6B1A" w:rsidP="002A7FC1">
      <w:pPr>
        <w:pStyle w:val="a7"/>
        <w:widowControl/>
        <w:numPr>
          <w:ilvl w:val="0"/>
          <w:numId w:val="40"/>
        </w:numPr>
        <w:spacing w:before="120" w:after="120"/>
        <w:ind w:firstLineChars="0"/>
        <w:rPr>
          <w:rFonts w:ascii="Times New Roman" w:eastAsia="宋体" w:hAnsi="Times New Roman" w:cs="Times New Roman"/>
          <w:kern w:val="0"/>
          <w:sz w:val="20"/>
          <w:szCs w:val="20"/>
        </w:rPr>
      </w:pPr>
      <w:r w:rsidRPr="007875F8">
        <w:rPr>
          <w:rFonts w:ascii="Times New Roman" w:eastAsia="宋体" w:hAnsi="Times New Roman" w:cs="Times New Roman"/>
          <w:b/>
          <w:kern w:val="0"/>
          <w:sz w:val="20"/>
          <w:szCs w:val="20"/>
        </w:rPr>
        <w:t>Set 3</w:t>
      </w:r>
      <w:r w:rsidRPr="007875F8">
        <w:rPr>
          <w:rFonts w:ascii="Times New Roman" w:eastAsia="宋体" w:hAnsi="Times New Roman" w:cs="Times New Roman"/>
          <w:kern w:val="0"/>
          <w:sz w:val="20"/>
          <w:szCs w:val="20"/>
        </w:rPr>
        <w:t>: AI-based HO with measurement event prediction</w:t>
      </w:r>
      <w:r w:rsidR="00733CAC" w:rsidRPr="007875F8">
        <w:rPr>
          <w:rFonts w:ascii="Times New Roman" w:eastAsia="宋体" w:hAnsi="Times New Roman" w:cs="Times New Roman"/>
          <w:kern w:val="0"/>
          <w:sz w:val="20"/>
          <w:szCs w:val="20"/>
        </w:rPr>
        <w:t xml:space="preserve"> </w:t>
      </w:r>
    </w:p>
    <w:p w14:paraId="002BE089" w14:textId="327185E4" w:rsidR="00324CFB" w:rsidRPr="002A7FC1" w:rsidRDefault="00324CFB" w:rsidP="002A7FC1">
      <w:pPr>
        <w:rPr>
          <w:rFonts w:ascii="Times New Roman" w:hAnsi="Times New Roman" w:cs="Times New Roman"/>
          <w:kern w:val="0"/>
          <w:sz w:val="20"/>
          <w:szCs w:val="20"/>
        </w:rPr>
      </w:pPr>
      <w:r w:rsidRPr="002A7FC1">
        <w:rPr>
          <w:rFonts w:ascii="Times New Roman" w:hAnsi="Times New Roman" w:cs="Times New Roman"/>
          <w:kern w:val="0"/>
          <w:sz w:val="20"/>
          <w:szCs w:val="20"/>
        </w:rPr>
        <w:t xml:space="preserve">The simulation results of each set are summarized in the following </w:t>
      </w:r>
      <w:r w:rsidRPr="002A7FC1">
        <w:rPr>
          <w:rFonts w:ascii="Times New Roman" w:hAnsi="Times New Roman" w:cs="Times New Roman"/>
          <w:b/>
          <w:kern w:val="0"/>
          <w:sz w:val="20"/>
          <w:szCs w:val="20"/>
        </w:rPr>
        <w:t>Table 2.3-</w:t>
      </w:r>
      <w:r>
        <w:rPr>
          <w:rFonts w:ascii="Times New Roman" w:hAnsi="Times New Roman" w:cs="Times New Roman"/>
          <w:b/>
          <w:kern w:val="0"/>
          <w:sz w:val="20"/>
          <w:szCs w:val="20"/>
        </w:rPr>
        <w:t>6</w:t>
      </w:r>
      <w:r w:rsidRPr="002A7FC1">
        <w:rPr>
          <w:rFonts w:ascii="Times New Roman" w:hAnsi="Times New Roman" w:cs="Times New Roman"/>
          <w:kern w:val="0"/>
          <w:sz w:val="20"/>
          <w:szCs w:val="20"/>
        </w:rPr>
        <w:t xml:space="preserve">. The HOF rate and Short-ToS rate are further illustrated in </w:t>
      </w:r>
      <w:r w:rsidRPr="002A7FC1">
        <w:rPr>
          <w:rFonts w:ascii="Times New Roman" w:hAnsi="Times New Roman" w:cs="Times New Roman"/>
          <w:b/>
          <w:kern w:val="0"/>
          <w:sz w:val="20"/>
          <w:szCs w:val="20"/>
        </w:rPr>
        <w:t>Figure 2.3-1</w:t>
      </w:r>
      <w:r w:rsidRPr="002A7FC1">
        <w:rPr>
          <w:rFonts w:ascii="Times New Roman" w:hAnsi="Times New Roman" w:cs="Times New Roman"/>
          <w:kern w:val="0"/>
          <w:sz w:val="20"/>
          <w:szCs w:val="20"/>
        </w:rPr>
        <w:t xml:space="preserve"> and </w:t>
      </w:r>
      <w:r w:rsidRPr="002A7FC1">
        <w:rPr>
          <w:rFonts w:ascii="Times New Roman" w:hAnsi="Times New Roman" w:cs="Times New Roman"/>
          <w:b/>
          <w:kern w:val="0"/>
          <w:sz w:val="20"/>
          <w:szCs w:val="20"/>
        </w:rPr>
        <w:t>Figure 2.3-2</w:t>
      </w:r>
      <w:r w:rsidRPr="002A7FC1">
        <w:rPr>
          <w:rFonts w:ascii="Times New Roman" w:hAnsi="Times New Roman" w:cs="Times New Roman"/>
          <w:kern w:val="0"/>
          <w:sz w:val="20"/>
          <w:szCs w:val="20"/>
        </w:rPr>
        <w:t>.</w:t>
      </w:r>
    </w:p>
    <w:p w14:paraId="10A10E91" w14:textId="73D4FBB2" w:rsidR="00324CFB" w:rsidRPr="00B576A9" w:rsidRDefault="00324CFB" w:rsidP="00324CFB">
      <w:pPr>
        <w:keepNext/>
        <w:keepLines/>
        <w:widowControl/>
        <w:spacing w:before="60" w:after="120"/>
        <w:jc w:val="center"/>
        <w:rPr>
          <w:rFonts w:ascii="Arial" w:eastAsia="宋体" w:hAnsi="Arial" w:cs="Times New Roman"/>
          <w:b/>
          <w:kern w:val="0"/>
          <w:sz w:val="20"/>
          <w:szCs w:val="20"/>
          <w:lang w:val="en-GB" w:eastAsia="en-US"/>
        </w:rPr>
      </w:pPr>
      <w:r w:rsidRPr="00B576A9">
        <w:rPr>
          <w:rFonts w:ascii="Arial" w:eastAsia="宋体" w:hAnsi="Arial" w:cs="Times New Roman"/>
          <w:b/>
          <w:kern w:val="0"/>
          <w:sz w:val="20"/>
          <w:szCs w:val="20"/>
          <w:lang w:val="en-GB" w:eastAsia="en-US"/>
        </w:rPr>
        <w:t xml:space="preserve">Table </w:t>
      </w:r>
      <w:r>
        <w:rPr>
          <w:rFonts w:ascii="Arial" w:eastAsia="宋体" w:hAnsi="Arial" w:cs="Times New Roman"/>
          <w:b/>
          <w:kern w:val="0"/>
          <w:sz w:val="20"/>
          <w:szCs w:val="20"/>
          <w:lang w:val="en-GB" w:eastAsia="en-US"/>
        </w:rPr>
        <w:t>2.3-</w:t>
      </w:r>
      <w:r w:rsidR="00671018">
        <w:rPr>
          <w:rFonts w:ascii="Arial" w:eastAsia="宋体" w:hAnsi="Arial" w:cs="Times New Roman"/>
          <w:b/>
          <w:kern w:val="0"/>
          <w:sz w:val="20"/>
          <w:szCs w:val="20"/>
          <w:lang w:val="en-GB" w:eastAsia="en-US"/>
        </w:rPr>
        <w:t>6</w:t>
      </w:r>
      <w:r w:rsidRPr="00B576A9">
        <w:rPr>
          <w:rFonts w:ascii="Arial" w:eastAsia="宋体" w:hAnsi="Arial" w:cs="Times New Roman"/>
          <w:b/>
          <w:kern w:val="0"/>
          <w:sz w:val="20"/>
          <w:szCs w:val="20"/>
          <w:lang w:val="en-GB" w:eastAsia="en-US"/>
        </w:rPr>
        <w:t xml:space="preserve">: </w:t>
      </w:r>
      <w:r w:rsidRPr="00CD17B4">
        <w:rPr>
          <w:rFonts w:ascii="Arial" w:eastAsia="宋体" w:hAnsi="Arial" w:cs="Times New Roman"/>
          <w:b/>
          <w:kern w:val="0"/>
          <w:sz w:val="20"/>
          <w:szCs w:val="20"/>
          <w:lang w:val="en-GB" w:eastAsia="en-US"/>
        </w:rPr>
        <w:t>Simulation result</w:t>
      </w:r>
      <w:r>
        <w:rPr>
          <w:rFonts w:ascii="Arial" w:eastAsia="宋体" w:hAnsi="Arial" w:cs="Times New Roman"/>
          <w:b/>
          <w:kern w:val="0"/>
          <w:sz w:val="20"/>
          <w:szCs w:val="20"/>
          <w:lang w:val="en-GB" w:eastAsia="en-US"/>
        </w:rPr>
        <w:t>s</w:t>
      </w:r>
      <w:r w:rsidRPr="00CD17B4">
        <w:rPr>
          <w:rFonts w:ascii="Arial" w:eastAsia="宋体" w:hAnsi="Arial" w:cs="Times New Roman"/>
          <w:b/>
          <w:kern w:val="0"/>
          <w:sz w:val="20"/>
          <w:szCs w:val="20"/>
          <w:lang w:val="en-GB" w:eastAsia="en-US"/>
        </w:rPr>
        <w:t xml:space="preserve"> of system-level KPI</w:t>
      </w:r>
      <w:r>
        <w:rPr>
          <w:rFonts w:ascii="Arial" w:eastAsia="宋体" w:hAnsi="Arial" w:cs="Times New Roman"/>
          <w:b/>
          <w:kern w:val="0"/>
          <w:sz w:val="20"/>
          <w:szCs w:val="20"/>
          <w:lang w:val="en-GB" w:eastAsia="en-US"/>
        </w:rPr>
        <w:t xml:space="preserve"> for each parameter set</w:t>
      </w:r>
    </w:p>
    <w:tbl>
      <w:tblPr>
        <w:tblStyle w:val="a9"/>
        <w:tblW w:w="0" w:type="auto"/>
        <w:tblLook w:val="04A0" w:firstRow="1" w:lastRow="0" w:firstColumn="1" w:lastColumn="0" w:noHBand="0" w:noVBand="1"/>
      </w:tblPr>
      <w:tblGrid>
        <w:gridCol w:w="2263"/>
        <w:gridCol w:w="1985"/>
        <w:gridCol w:w="1701"/>
        <w:gridCol w:w="1559"/>
        <w:gridCol w:w="1552"/>
      </w:tblGrid>
      <w:tr w:rsidR="00324CFB" w:rsidRPr="00C80301" w14:paraId="61BDA2BA" w14:textId="77777777" w:rsidTr="004B35A5">
        <w:tc>
          <w:tcPr>
            <w:tcW w:w="2263" w:type="dxa"/>
            <w:shd w:val="clear" w:color="auto" w:fill="D9D9D9" w:themeFill="background1" w:themeFillShade="D9"/>
          </w:tcPr>
          <w:p w14:paraId="0DB883C8" w14:textId="77777777" w:rsidR="00324CFB" w:rsidRPr="00C80301" w:rsidRDefault="00324CFB" w:rsidP="004B35A5">
            <w:pPr>
              <w:pStyle w:val="21"/>
              <w:ind w:firstLineChars="0" w:firstLine="0"/>
              <w:jc w:val="center"/>
              <w:rPr>
                <w:rFonts w:ascii="Times New Roman" w:hAnsi="Times New Roman"/>
                <w:sz w:val="20"/>
                <w:szCs w:val="20"/>
              </w:rPr>
            </w:pPr>
            <w:r w:rsidRPr="00C80301">
              <w:rPr>
                <w:rFonts w:ascii="Times New Roman" w:hAnsi="Times New Roman"/>
                <w:sz w:val="20"/>
                <w:szCs w:val="20"/>
              </w:rPr>
              <w:t>Parameters</w:t>
            </w:r>
          </w:p>
        </w:tc>
        <w:tc>
          <w:tcPr>
            <w:tcW w:w="1985" w:type="dxa"/>
            <w:shd w:val="clear" w:color="auto" w:fill="D9D9D9" w:themeFill="background1" w:themeFillShade="D9"/>
          </w:tcPr>
          <w:p w14:paraId="7AA43E7C" w14:textId="77777777" w:rsidR="00324CFB" w:rsidRPr="00C80301" w:rsidRDefault="00324CFB" w:rsidP="004B35A5">
            <w:pPr>
              <w:pStyle w:val="21"/>
              <w:ind w:firstLineChars="0" w:firstLine="0"/>
              <w:jc w:val="center"/>
              <w:rPr>
                <w:rFonts w:ascii="Times New Roman" w:hAnsi="Times New Roman"/>
                <w:sz w:val="20"/>
                <w:szCs w:val="20"/>
              </w:rPr>
            </w:pPr>
            <w:r w:rsidRPr="00C80301">
              <w:rPr>
                <w:rFonts w:ascii="Times New Roman" w:hAnsi="Times New Roman"/>
                <w:sz w:val="20"/>
                <w:szCs w:val="20"/>
              </w:rPr>
              <w:t>KPI</w:t>
            </w:r>
          </w:p>
        </w:tc>
        <w:tc>
          <w:tcPr>
            <w:tcW w:w="1701" w:type="dxa"/>
            <w:shd w:val="clear" w:color="auto" w:fill="D9D9D9" w:themeFill="background1" w:themeFillShade="D9"/>
            <w:hideMark/>
          </w:tcPr>
          <w:p w14:paraId="09FE090C" w14:textId="77777777" w:rsidR="00324CFB" w:rsidRPr="00C80301" w:rsidRDefault="00324CFB" w:rsidP="004B35A5">
            <w:pPr>
              <w:pStyle w:val="21"/>
              <w:ind w:firstLineChars="0" w:firstLine="0"/>
              <w:jc w:val="center"/>
              <w:rPr>
                <w:rFonts w:ascii="Times New Roman" w:hAnsi="Times New Roman"/>
                <w:b/>
                <w:bCs/>
                <w:sz w:val="20"/>
                <w:szCs w:val="20"/>
              </w:rPr>
            </w:pPr>
            <w:r w:rsidRPr="00C80301">
              <w:rPr>
                <w:rFonts w:ascii="Times New Roman" w:hAnsi="Times New Roman"/>
                <w:sz w:val="20"/>
                <w:szCs w:val="20"/>
              </w:rPr>
              <w:t>60km/h</w:t>
            </w:r>
          </w:p>
        </w:tc>
        <w:tc>
          <w:tcPr>
            <w:tcW w:w="1559" w:type="dxa"/>
            <w:shd w:val="clear" w:color="auto" w:fill="D9D9D9" w:themeFill="background1" w:themeFillShade="D9"/>
            <w:hideMark/>
          </w:tcPr>
          <w:p w14:paraId="71ADB758" w14:textId="77777777" w:rsidR="00324CFB" w:rsidRPr="00C80301" w:rsidRDefault="00324CFB" w:rsidP="004B35A5">
            <w:pPr>
              <w:pStyle w:val="21"/>
              <w:ind w:firstLineChars="0" w:firstLine="0"/>
              <w:jc w:val="center"/>
              <w:rPr>
                <w:rFonts w:ascii="Times New Roman" w:hAnsi="Times New Roman"/>
                <w:b/>
                <w:bCs/>
                <w:sz w:val="20"/>
                <w:szCs w:val="20"/>
              </w:rPr>
            </w:pPr>
            <w:r w:rsidRPr="00C80301">
              <w:rPr>
                <w:rFonts w:ascii="Times New Roman" w:hAnsi="Times New Roman"/>
                <w:sz w:val="20"/>
                <w:szCs w:val="20"/>
              </w:rPr>
              <w:t>90km/h</w:t>
            </w:r>
          </w:p>
        </w:tc>
        <w:tc>
          <w:tcPr>
            <w:tcW w:w="1552" w:type="dxa"/>
            <w:shd w:val="clear" w:color="auto" w:fill="D9D9D9" w:themeFill="background1" w:themeFillShade="D9"/>
            <w:hideMark/>
          </w:tcPr>
          <w:p w14:paraId="305FAEB2" w14:textId="77777777" w:rsidR="00324CFB" w:rsidRPr="00C80301" w:rsidRDefault="00324CFB" w:rsidP="004B35A5">
            <w:pPr>
              <w:pStyle w:val="21"/>
              <w:ind w:firstLineChars="0" w:firstLine="0"/>
              <w:jc w:val="center"/>
              <w:rPr>
                <w:rFonts w:ascii="Times New Roman" w:hAnsi="Times New Roman"/>
                <w:b/>
                <w:bCs/>
                <w:sz w:val="20"/>
                <w:szCs w:val="20"/>
              </w:rPr>
            </w:pPr>
            <w:r w:rsidRPr="00C80301">
              <w:rPr>
                <w:rFonts w:ascii="Times New Roman" w:hAnsi="Times New Roman"/>
                <w:sz w:val="20"/>
                <w:szCs w:val="20"/>
              </w:rPr>
              <w:t>120km/h</w:t>
            </w:r>
          </w:p>
        </w:tc>
      </w:tr>
      <w:tr w:rsidR="00D74A76" w:rsidRPr="00C80301" w14:paraId="66627F54" w14:textId="77777777" w:rsidTr="0094261A">
        <w:trPr>
          <w:trHeight w:val="90"/>
        </w:trPr>
        <w:tc>
          <w:tcPr>
            <w:tcW w:w="2263" w:type="dxa"/>
            <w:vMerge w:val="restart"/>
            <w:vAlign w:val="center"/>
          </w:tcPr>
          <w:p w14:paraId="43189F06" w14:textId="77777777" w:rsidR="00D74A76" w:rsidRPr="00C80301" w:rsidRDefault="00D74A76" w:rsidP="004B35A5">
            <w:pPr>
              <w:pStyle w:val="21"/>
              <w:ind w:firstLineChars="0" w:firstLine="0"/>
              <w:jc w:val="center"/>
              <w:rPr>
                <w:rFonts w:ascii="Times New Roman" w:hAnsi="Times New Roman"/>
                <w:b/>
                <w:bCs/>
                <w:color w:val="FFFFFF"/>
                <w:sz w:val="20"/>
                <w:szCs w:val="20"/>
              </w:rPr>
            </w:pPr>
            <w:r w:rsidRPr="00357C2F">
              <w:rPr>
                <w:rFonts w:ascii="Times New Roman" w:hAnsi="Times New Roman"/>
                <w:b/>
                <w:sz w:val="20"/>
                <w:szCs w:val="20"/>
              </w:rPr>
              <w:t>Set 1</w:t>
            </w:r>
            <w:r w:rsidRPr="00C80301">
              <w:rPr>
                <w:rFonts w:ascii="Times New Roman" w:hAnsi="Times New Roman"/>
                <w:sz w:val="20"/>
                <w:szCs w:val="20"/>
              </w:rPr>
              <w:t>: Legacy HO</w:t>
            </w:r>
          </w:p>
          <w:p w14:paraId="229980C6" w14:textId="70F4581E" w:rsidR="00D74A76" w:rsidRPr="00C80301" w:rsidRDefault="00D74A76" w:rsidP="004B35A5">
            <w:pPr>
              <w:pStyle w:val="21"/>
              <w:ind w:firstLineChars="0" w:firstLine="0"/>
              <w:jc w:val="center"/>
              <w:rPr>
                <w:rFonts w:ascii="Times New Roman" w:hAnsi="Times New Roman"/>
                <w:b/>
                <w:bCs/>
                <w:color w:val="FFFFFF"/>
                <w:sz w:val="20"/>
                <w:szCs w:val="20"/>
              </w:rPr>
            </w:pPr>
            <w:r w:rsidRPr="00C80301">
              <w:rPr>
                <w:rFonts w:ascii="Times New Roman" w:hAnsi="Times New Roman"/>
                <w:sz w:val="20"/>
                <w:szCs w:val="20"/>
              </w:rPr>
              <w:t>TTT = 0ms</w:t>
            </w:r>
          </w:p>
        </w:tc>
        <w:tc>
          <w:tcPr>
            <w:tcW w:w="1985" w:type="dxa"/>
            <w:hideMark/>
          </w:tcPr>
          <w:p w14:paraId="75EDEC5D" w14:textId="77777777" w:rsidR="00D74A76" w:rsidRPr="00C80301" w:rsidRDefault="00D74A76" w:rsidP="004B35A5">
            <w:pPr>
              <w:pStyle w:val="21"/>
              <w:ind w:firstLineChars="0" w:firstLine="0"/>
              <w:jc w:val="center"/>
              <w:rPr>
                <w:rFonts w:ascii="Times New Roman" w:hAnsi="Times New Roman"/>
                <w:b/>
                <w:bCs/>
                <w:sz w:val="20"/>
                <w:szCs w:val="20"/>
              </w:rPr>
            </w:pPr>
            <w:r w:rsidRPr="00C80301">
              <w:rPr>
                <w:rFonts w:ascii="Times New Roman" w:hAnsi="Times New Roman"/>
                <w:sz w:val="20"/>
                <w:szCs w:val="20"/>
              </w:rPr>
              <w:t>HOF rate</w:t>
            </w:r>
          </w:p>
        </w:tc>
        <w:tc>
          <w:tcPr>
            <w:tcW w:w="1701" w:type="dxa"/>
          </w:tcPr>
          <w:p w14:paraId="4391B414" w14:textId="14B0FEFC" w:rsidR="00D74A76" w:rsidRPr="00C80301" w:rsidRDefault="00D74A76" w:rsidP="004B35A5">
            <w:pPr>
              <w:pStyle w:val="21"/>
              <w:ind w:firstLineChars="0" w:firstLine="0"/>
              <w:jc w:val="center"/>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.3%</w:t>
            </w:r>
          </w:p>
        </w:tc>
        <w:tc>
          <w:tcPr>
            <w:tcW w:w="1559" w:type="dxa"/>
          </w:tcPr>
          <w:p w14:paraId="47B64CB1" w14:textId="344450F2" w:rsidR="00D74A76" w:rsidRPr="00C80301" w:rsidRDefault="00D74A76" w:rsidP="004B35A5">
            <w:pPr>
              <w:pStyle w:val="21"/>
              <w:ind w:firstLineChars="0" w:firstLine="0"/>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sz w:val="20"/>
                <w:szCs w:val="20"/>
              </w:rPr>
              <w:t>.2%</w:t>
            </w:r>
          </w:p>
        </w:tc>
        <w:tc>
          <w:tcPr>
            <w:tcW w:w="1552" w:type="dxa"/>
          </w:tcPr>
          <w:p w14:paraId="37A8EB95" w14:textId="4B9C86C3" w:rsidR="00D74A76" w:rsidRPr="00C80301" w:rsidRDefault="00D74A76" w:rsidP="004B35A5">
            <w:pPr>
              <w:pStyle w:val="21"/>
              <w:ind w:firstLineChars="0" w:firstLine="0"/>
              <w:jc w:val="center"/>
              <w:rPr>
                <w:rFonts w:ascii="Times New Roman" w:hAnsi="Times New Roman"/>
                <w:sz w:val="20"/>
                <w:szCs w:val="20"/>
              </w:rPr>
            </w:pPr>
            <w:r>
              <w:rPr>
                <w:rFonts w:ascii="Times New Roman" w:hAnsi="Times New Roman" w:hint="eastAsia"/>
                <w:sz w:val="20"/>
                <w:szCs w:val="20"/>
              </w:rPr>
              <w:t>5</w:t>
            </w:r>
            <w:r>
              <w:rPr>
                <w:rFonts w:ascii="Times New Roman" w:hAnsi="Times New Roman"/>
                <w:sz w:val="20"/>
                <w:szCs w:val="20"/>
              </w:rPr>
              <w:t>.2%</w:t>
            </w:r>
          </w:p>
        </w:tc>
      </w:tr>
      <w:tr w:rsidR="00D74A76" w:rsidRPr="00C80301" w14:paraId="1D600090" w14:textId="77777777" w:rsidTr="0094261A">
        <w:tc>
          <w:tcPr>
            <w:tcW w:w="2263" w:type="dxa"/>
            <w:vMerge/>
            <w:vAlign w:val="center"/>
          </w:tcPr>
          <w:p w14:paraId="6BBBAF4D" w14:textId="77777777" w:rsidR="00D74A76" w:rsidRPr="00C80301" w:rsidRDefault="00D74A76" w:rsidP="004B35A5">
            <w:pPr>
              <w:pStyle w:val="21"/>
              <w:ind w:firstLineChars="0" w:firstLine="0"/>
              <w:jc w:val="center"/>
              <w:rPr>
                <w:rFonts w:ascii="Times New Roman" w:hAnsi="Times New Roman"/>
                <w:sz w:val="20"/>
                <w:szCs w:val="20"/>
              </w:rPr>
            </w:pPr>
          </w:p>
        </w:tc>
        <w:tc>
          <w:tcPr>
            <w:tcW w:w="1985" w:type="dxa"/>
            <w:hideMark/>
          </w:tcPr>
          <w:p w14:paraId="1A410B7F" w14:textId="77777777" w:rsidR="00D74A76" w:rsidRPr="00C80301" w:rsidRDefault="00D74A76" w:rsidP="004B35A5">
            <w:pPr>
              <w:pStyle w:val="21"/>
              <w:ind w:firstLineChars="0" w:firstLine="0"/>
              <w:jc w:val="center"/>
              <w:rPr>
                <w:rFonts w:ascii="Times New Roman" w:hAnsi="Times New Roman"/>
                <w:sz w:val="20"/>
                <w:szCs w:val="20"/>
              </w:rPr>
            </w:pPr>
            <w:r w:rsidRPr="00C80301">
              <w:rPr>
                <w:rFonts w:ascii="Times New Roman" w:hAnsi="Times New Roman"/>
                <w:sz w:val="20"/>
                <w:szCs w:val="20"/>
              </w:rPr>
              <w:t>Ping-pong rate</w:t>
            </w:r>
          </w:p>
        </w:tc>
        <w:tc>
          <w:tcPr>
            <w:tcW w:w="1701" w:type="dxa"/>
          </w:tcPr>
          <w:p w14:paraId="4C62B79D" w14:textId="677CD47C" w:rsidR="00D74A76" w:rsidRPr="00C80301" w:rsidRDefault="00D74A76" w:rsidP="004B35A5">
            <w:pPr>
              <w:pStyle w:val="21"/>
              <w:ind w:firstLineChars="0" w:firstLine="0"/>
              <w:jc w:val="center"/>
              <w:rPr>
                <w:rFonts w:ascii="Times New Roman" w:hAnsi="Times New Roman"/>
                <w:sz w:val="20"/>
                <w:szCs w:val="20"/>
              </w:rPr>
            </w:pPr>
            <w:r>
              <w:rPr>
                <w:rFonts w:ascii="Times New Roman" w:hAnsi="Times New Roman"/>
                <w:sz w:val="20"/>
                <w:szCs w:val="20"/>
              </w:rPr>
              <w:t>18.1%</w:t>
            </w:r>
          </w:p>
        </w:tc>
        <w:tc>
          <w:tcPr>
            <w:tcW w:w="1559" w:type="dxa"/>
          </w:tcPr>
          <w:p w14:paraId="022AEFE2" w14:textId="3354BF0E" w:rsidR="00D74A76" w:rsidRPr="00C80301" w:rsidRDefault="00D74A76" w:rsidP="004B35A5">
            <w:pPr>
              <w:pStyle w:val="21"/>
              <w:ind w:firstLineChars="0" w:firstLine="0"/>
              <w:jc w:val="center"/>
              <w:rPr>
                <w:rFonts w:ascii="Times New Roman" w:hAnsi="Times New Roman"/>
                <w:sz w:val="20"/>
                <w:szCs w:val="20"/>
              </w:rPr>
            </w:pPr>
            <w:r>
              <w:rPr>
                <w:rFonts w:ascii="Times New Roman" w:hAnsi="Times New Roman"/>
                <w:sz w:val="20"/>
                <w:szCs w:val="20"/>
              </w:rPr>
              <w:t>22.0%</w:t>
            </w:r>
          </w:p>
        </w:tc>
        <w:tc>
          <w:tcPr>
            <w:tcW w:w="1552" w:type="dxa"/>
          </w:tcPr>
          <w:p w14:paraId="44416F84" w14:textId="55324870" w:rsidR="00D74A76" w:rsidRPr="00C80301" w:rsidRDefault="00D74A76" w:rsidP="004B35A5">
            <w:pPr>
              <w:pStyle w:val="21"/>
              <w:ind w:firstLineChars="0" w:firstLine="0"/>
              <w:jc w:val="center"/>
              <w:rPr>
                <w:rFonts w:ascii="Times New Roman" w:hAnsi="Times New Roman"/>
                <w:sz w:val="20"/>
                <w:szCs w:val="20"/>
              </w:rPr>
            </w:pPr>
            <w:r>
              <w:rPr>
                <w:rFonts w:ascii="Times New Roman" w:hAnsi="Times New Roman"/>
                <w:sz w:val="20"/>
                <w:szCs w:val="20"/>
              </w:rPr>
              <w:t>30.1%</w:t>
            </w:r>
          </w:p>
        </w:tc>
      </w:tr>
      <w:tr w:rsidR="00D74A76" w:rsidRPr="00C80301" w14:paraId="40ECD478" w14:textId="77777777" w:rsidTr="0094261A">
        <w:trPr>
          <w:trHeight w:val="302"/>
        </w:trPr>
        <w:tc>
          <w:tcPr>
            <w:tcW w:w="2263" w:type="dxa"/>
            <w:vMerge/>
            <w:vAlign w:val="center"/>
          </w:tcPr>
          <w:p w14:paraId="0702441F" w14:textId="77777777" w:rsidR="00D74A76" w:rsidRPr="00C80301" w:rsidRDefault="00D74A76" w:rsidP="004B35A5">
            <w:pPr>
              <w:pStyle w:val="21"/>
              <w:ind w:firstLineChars="0" w:firstLine="0"/>
              <w:jc w:val="center"/>
              <w:rPr>
                <w:rFonts w:ascii="Times New Roman" w:hAnsi="Times New Roman"/>
                <w:sz w:val="20"/>
                <w:szCs w:val="20"/>
              </w:rPr>
            </w:pPr>
          </w:p>
        </w:tc>
        <w:tc>
          <w:tcPr>
            <w:tcW w:w="1985" w:type="dxa"/>
            <w:hideMark/>
          </w:tcPr>
          <w:p w14:paraId="7CFC0863" w14:textId="77777777" w:rsidR="00D74A76" w:rsidRPr="00C80301" w:rsidRDefault="00D74A76" w:rsidP="004B35A5">
            <w:pPr>
              <w:pStyle w:val="21"/>
              <w:ind w:firstLineChars="0" w:firstLine="0"/>
              <w:jc w:val="center"/>
              <w:rPr>
                <w:rFonts w:ascii="Times New Roman" w:hAnsi="Times New Roman"/>
                <w:sz w:val="20"/>
                <w:szCs w:val="20"/>
              </w:rPr>
            </w:pPr>
            <w:r w:rsidRPr="00C80301">
              <w:rPr>
                <w:rFonts w:ascii="Times New Roman" w:hAnsi="Times New Roman"/>
                <w:sz w:val="20"/>
                <w:szCs w:val="20"/>
              </w:rPr>
              <w:t>Short ToS rate</w:t>
            </w:r>
          </w:p>
        </w:tc>
        <w:tc>
          <w:tcPr>
            <w:tcW w:w="1701" w:type="dxa"/>
          </w:tcPr>
          <w:p w14:paraId="6BDAC7D5" w14:textId="3AF07AD4" w:rsidR="00D74A76" w:rsidRPr="00C80301" w:rsidRDefault="00D74A76" w:rsidP="004B35A5">
            <w:pPr>
              <w:pStyle w:val="21"/>
              <w:ind w:firstLineChars="0" w:firstLine="0"/>
              <w:jc w:val="center"/>
              <w:rPr>
                <w:rFonts w:ascii="Times New Roman" w:hAnsi="Times New Roman"/>
                <w:sz w:val="20"/>
                <w:szCs w:val="20"/>
              </w:rPr>
            </w:pPr>
            <w:r>
              <w:rPr>
                <w:rFonts w:ascii="Times New Roman" w:hAnsi="Times New Roman"/>
                <w:sz w:val="20"/>
                <w:szCs w:val="20"/>
              </w:rPr>
              <w:t>48.6%</w:t>
            </w:r>
          </w:p>
        </w:tc>
        <w:tc>
          <w:tcPr>
            <w:tcW w:w="1559" w:type="dxa"/>
          </w:tcPr>
          <w:p w14:paraId="4331189C" w14:textId="591AC075" w:rsidR="00D74A76" w:rsidRPr="00C80301" w:rsidRDefault="00D74A76" w:rsidP="004B35A5">
            <w:pPr>
              <w:pStyle w:val="21"/>
              <w:ind w:firstLineChars="0" w:firstLine="0"/>
              <w:jc w:val="center"/>
              <w:rPr>
                <w:rFonts w:ascii="Times New Roman" w:hAnsi="Times New Roman"/>
                <w:sz w:val="20"/>
                <w:szCs w:val="20"/>
              </w:rPr>
            </w:pPr>
            <w:r>
              <w:rPr>
                <w:rFonts w:ascii="Times New Roman" w:hAnsi="Times New Roman"/>
                <w:sz w:val="20"/>
                <w:szCs w:val="20"/>
              </w:rPr>
              <w:t>61.6%</w:t>
            </w:r>
          </w:p>
        </w:tc>
        <w:tc>
          <w:tcPr>
            <w:tcW w:w="1552" w:type="dxa"/>
          </w:tcPr>
          <w:p w14:paraId="4D89F79B" w14:textId="524E7296" w:rsidR="00D74A76" w:rsidRPr="00C80301" w:rsidRDefault="00D74A76" w:rsidP="004B35A5">
            <w:pPr>
              <w:pStyle w:val="21"/>
              <w:ind w:firstLineChars="0" w:firstLine="0"/>
              <w:jc w:val="center"/>
              <w:rPr>
                <w:rFonts w:ascii="Times New Roman" w:hAnsi="Times New Roman"/>
                <w:sz w:val="20"/>
                <w:szCs w:val="20"/>
              </w:rPr>
            </w:pPr>
            <w:r>
              <w:rPr>
                <w:rFonts w:ascii="Times New Roman" w:hAnsi="Times New Roman"/>
                <w:sz w:val="20"/>
                <w:szCs w:val="20"/>
              </w:rPr>
              <w:t>65.3%</w:t>
            </w:r>
          </w:p>
        </w:tc>
      </w:tr>
      <w:tr w:rsidR="00D74A76" w:rsidRPr="00C80301" w14:paraId="16AD13D8" w14:textId="77777777" w:rsidTr="0094261A">
        <w:trPr>
          <w:trHeight w:val="302"/>
        </w:trPr>
        <w:tc>
          <w:tcPr>
            <w:tcW w:w="2263" w:type="dxa"/>
            <w:vMerge/>
            <w:vAlign w:val="center"/>
          </w:tcPr>
          <w:p w14:paraId="1EBEEE65" w14:textId="77777777" w:rsidR="00D74A76" w:rsidRPr="00C80301" w:rsidRDefault="00D74A76" w:rsidP="004B35A5">
            <w:pPr>
              <w:pStyle w:val="21"/>
              <w:ind w:firstLineChars="0" w:firstLine="0"/>
              <w:jc w:val="center"/>
              <w:rPr>
                <w:rFonts w:ascii="Times New Roman" w:hAnsi="Times New Roman"/>
                <w:sz w:val="20"/>
                <w:szCs w:val="20"/>
              </w:rPr>
            </w:pPr>
          </w:p>
        </w:tc>
        <w:tc>
          <w:tcPr>
            <w:tcW w:w="1985" w:type="dxa"/>
          </w:tcPr>
          <w:p w14:paraId="1DCC4A26" w14:textId="660BCBD6" w:rsidR="00D74A76" w:rsidRPr="00C80301" w:rsidRDefault="00D74A76" w:rsidP="004B35A5">
            <w:pPr>
              <w:pStyle w:val="21"/>
              <w:ind w:firstLineChars="0" w:firstLine="0"/>
              <w:jc w:val="center"/>
              <w:rPr>
                <w:rFonts w:ascii="Times New Roman" w:hAnsi="Times New Roman"/>
                <w:sz w:val="20"/>
                <w:szCs w:val="20"/>
              </w:rPr>
            </w:pPr>
            <w:r w:rsidRPr="00D74A76">
              <w:rPr>
                <w:rFonts w:ascii="Times New Roman" w:hAnsi="Times New Roman"/>
                <w:sz w:val="20"/>
                <w:szCs w:val="20"/>
              </w:rPr>
              <w:t>handover interruption</w:t>
            </w:r>
          </w:p>
        </w:tc>
        <w:tc>
          <w:tcPr>
            <w:tcW w:w="1701" w:type="dxa"/>
          </w:tcPr>
          <w:p w14:paraId="414542C9" w14:textId="33DE1263" w:rsidR="00D74A76" w:rsidRDefault="004172CC" w:rsidP="004B35A5">
            <w:pPr>
              <w:pStyle w:val="21"/>
              <w:ind w:firstLineChars="0" w:firstLine="0"/>
              <w:jc w:val="center"/>
              <w:rPr>
                <w:rFonts w:ascii="Times New Roman" w:hAnsi="Times New Roman"/>
                <w:sz w:val="20"/>
                <w:szCs w:val="20"/>
              </w:rPr>
            </w:pPr>
            <w:r>
              <w:rPr>
                <w:rFonts w:ascii="Times New Roman" w:hAnsi="Times New Roman"/>
                <w:sz w:val="20"/>
                <w:szCs w:val="20"/>
              </w:rPr>
              <w:t>0.41</w:t>
            </w:r>
            <w:r w:rsidR="00D74A76">
              <w:rPr>
                <w:rFonts w:ascii="Times New Roman" w:hAnsi="Times New Roman" w:hint="eastAsia"/>
                <w:sz w:val="20"/>
                <w:szCs w:val="20"/>
              </w:rPr>
              <w:t>/</w:t>
            </w:r>
            <w:r w:rsidR="00D74A76">
              <w:rPr>
                <w:rFonts w:ascii="Times New Roman" w:hAnsi="Times New Roman"/>
                <w:sz w:val="20"/>
                <w:szCs w:val="20"/>
              </w:rPr>
              <w:t>UE/s</w:t>
            </w:r>
          </w:p>
        </w:tc>
        <w:tc>
          <w:tcPr>
            <w:tcW w:w="1559" w:type="dxa"/>
          </w:tcPr>
          <w:p w14:paraId="191FEE97" w14:textId="15D79552" w:rsidR="00D74A76" w:rsidRDefault="005F5CBB" w:rsidP="004B35A5">
            <w:pPr>
              <w:pStyle w:val="21"/>
              <w:ind w:firstLineChars="0" w:firstLine="0"/>
              <w:jc w:val="center"/>
              <w:rPr>
                <w:rFonts w:ascii="Times New Roman" w:hAnsi="Times New Roman"/>
                <w:sz w:val="20"/>
                <w:szCs w:val="20"/>
              </w:rPr>
            </w:pPr>
            <w:r>
              <w:rPr>
                <w:rFonts w:ascii="Times New Roman" w:hAnsi="Times New Roman"/>
                <w:sz w:val="20"/>
                <w:szCs w:val="20"/>
              </w:rPr>
              <w:t>0.49</w:t>
            </w:r>
            <w:r w:rsidR="00D74A76">
              <w:rPr>
                <w:rFonts w:ascii="Times New Roman" w:hAnsi="Times New Roman" w:hint="eastAsia"/>
                <w:sz w:val="20"/>
                <w:szCs w:val="20"/>
              </w:rPr>
              <w:t>/</w:t>
            </w:r>
            <w:r w:rsidR="00D74A76">
              <w:rPr>
                <w:rFonts w:ascii="Times New Roman" w:hAnsi="Times New Roman"/>
                <w:sz w:val="20"/>
                <w:szCs w:val="20"/>
              </w:rPr>
              <w:t>UE/s</w:t>
            </w:r>
          </w:p>
        </w:tc>
        <w:tc>
          <w:tcPr>
            <w:tcW w:w="1552" w:type="dxa"/>
          </w:tcPr>
          <w:p w14:paraId="7910DAF6" w14:textId="1C910B41" w:rsidR="00D74A76" w:rsidRDefault="00F42305" w:rsidP="004B35A5">
            <w:pPr>
              <w:pStyle w:val="21"/>
              <w:ind w:firstLineChars="0" w:firstLine="0"/>
              <w:jc w:val="center"/>
              <w:rPr>
                <w:rFonts w:ascii="Times New Roman" w:hAnsi="Times New Roman"/>
                <w:sz w:val="20"/>
                <w:szCs w:val="20"/>
              </w:rPr>
            </w:pPr>
            <w:r>
              <w:rPr>
                <w:rFonts w:ascii="Times New Roman" w:hAnsi="Times New Roman"/>
                <w:sz w:val="20"/>
                <w:szCs w:val="20"/>
              </w:rPr>
              <w:t>0.59</w:t>
            </w:r>
            <w:r w:rsidR="00D74A76">
              <w:rPr>
                <w:rFonts w:ascii="Times New Roman" w:hAnsi="Times New Roman" w:hint="eastAsia"/>
                <w:sz w:val="20"/>
                <w:szCs w:val="20"/>
              </w:rPr>
              <w:t>/</w:t>
            </w:r>
            <w:r w:rsidR="00D74A76">
              <w:rPr>
                <w:rFonts w:ascii="Times New Roman" w:hAnsi="Times New Roman"/>
                <w:sz w:val="20"/>
                <w:szCs w:val="20"/>
              </w:rPr>
              <w:t>UE/s</w:t>
            </w:r>
          </w:p>
        </w:tc>
      </w:tr>
      <w:tr w:rsidR="00D74A76" w:rsidRPr="00C80301" w14:paraId="3BA2DB10" w14:textId="77777777" w:rsidTr="004B35A5">
        <w:trPr>
          <w:trHeight w:val="302"/>
        </w:trPr>
        <w:tc>
          <w:tcPr>
            <w:tcW w:w="2263" w:type="dxa"/>
            <w:vMerge w:val="restart"/>
            <w:vAlign w:val="center"/>
          </w:tcPr>
          <w:p w14:paraId="589FCD4B" w14:textId="77777777" w:rsidR="00D74A76" w:rsidRPr="00C80301" w:rsidRDefault="00D74A76" w:rsidP="00324CFB">
            <w:pPr>
              <w:pStyle w:val="21"/>
              <w:ind w:firstLineChars="0" w:firstLine="0"/>
              <w:jc w:val="center"/>
              <w:rPr>
                <w:rFonts w:ascii="Times New Roman" w:hAnsi="Times New Roman"/>
                <w:b/>
                <w:bCs/>
                <w:color w:val="FFFFFF"/>
                <w:sz w:val="20"/>
                <w:szCs w:val="20"/>
              </w:rPr>
            </w:pPr>
            <w:r w:rsidRPr="00357C2F">
              <w:rPr>
                <w:rFonts w:ascii="Times New Roman" w:hAnsi="Times New Roman"/>
                <w:b/>
                <w:sz w:val="20"/>
                <w:szCs w:val="20"/>
              </w:rPr>
              <w:t>Set 2:</w:t>
            </w:r>
            <w:r w:rsidRPr="00C80301">
              <w:rPr>
                <w:rFonts w:ascii="Times New Roman" w:hAnsi="Times New Roman"/>
                <w:sz w:val="20"/>
                <w:szCs w:val="20"/>
              </w:rPr>
              <w:t xml:space="preserve"> Legacy HO</w:t>
            </w:r>
          </w:p>
          <w:p w14:paraId="05939DF3" w14:textId="3F4AF4E0" w:rsidR="00D74A76" w:rsidRPr="00C80301" w:rsidRDefault="00D74A76" w:rsidP="00324CFB">
            <w:pPr>
              <w:pStyle w:val="21"/>
              <w:ind w:firstLineChars="0" w:firstLine="0"/>
              <w:jc w:val="center"/>
              <w:rPr>
                <w:rFonts w:ascii="Times New Roman" w:hAnsi="Times New Roman"/>
                <w:sz w:val="20"/>
                <w:szCs w:val="20"/>
              </w:rPr>
            </w:pPr>
            <w:r w:rsidRPr="00C80301">
              <w:rPr>
                <w:rFonts w:ascii="Times New Roman" w:hAnsi="Times New Roman"/>
                <w:sz w:val="20"/>
                <w:szCs w:val="20"/>
              </w:rPr>
              <w:t xml:space="preserve">TTT = </w:t>
            </w:r>
            <w:r>
              <w:rPr>
                <w:rFonts w:ascii="Times New Roman" w:hAnsi="Times New Roman"/>
                <w:sz w:val="20"/>
                <w:szCs w:val="20"/>
              </w:rPr>
              <w:t>32</w:t>
            </w:r>
            <w:r w:rsidRPr="00C80301">
              <w:rPr>
                <w:rFonts w:ascii="Times New Roman" w:hAnsi="Times New Roman"/>
                <w:sz w:val="20"/>
                <w:szCs w:val="20"/>
              </w:rPr>
              <w:t>0ms</w:t>
            </w:r>
          </w:p>
        </w:tc>
        <w:tc>
          <w:tcPr>
            <w:tcW w:w="1985" w:type="dxa"/>
          </w:tcPr>
          <w:p w14:paraId="0B1F35BE" w14:textId="77777777" w:rsidR="00D74A76" w:rsidRPr="00C80301" w:rsidRDefault="00D74A76" w:rsidP="00324CFB">
            <w:pPr>
              <w:pStyle w:val="21"/>
              <w:ind w:firstLineChars="0" w:firstLine="0"/>
              <w:jc w:val="center"/>
              <w:rPr>
                <w:rFonts w:ascii="Times New Roman" w:hAnsi="Times New Roman"/>
                <w:sz w:val="20"/>
                <w:szCs w:val="20"/>
              </w:rPr>
            </w:pPr>
            <w:r w:rsidRPr="00C80301">
              <w:rPr>
                <w:rFonts w:ascii="Times New Roman" w:hAnsi="Times New Roman"/>
                <w:sz w:val="20"/>
                <w:szCs w:val="20"/>
              </w:rPr>
              <w:t>HOF rate</w:t>
            </w:r>
          </w:p>
        </w:tc>
        <w:tc>
          <w:tcPr>
            <w:tcW w:w="1701" w:type="dxa"/>
          </w:tcPr>
          <w:p w14:paraId="475D71EB" w14:textId="4B3AD9BC" w:rsidR="00D74A76" w:rsidRPr="00C80301" w:rsidRDefault="00D74A76" w:rsidP="00324CFB">
            <w:pPr>
              <w:pStyle w:val="21"/>
              <w:ind w:firstLineChars="0" w:firstLine="0"/>
              <w:jc w:val="center"/>
              <w:rPr>
                <w:rFonts w:ascii="Times New Roman" w:hAnsi="Times New Roman"/>
                <w:sz w:val="20"/>
                <w:szCs w:val="20"/>
              </w:rPr>
            </w:pPr>
            <w:r>
              <w:rPr>
                <w:rFonts w:ascii="Times New Roman" w:hAnsi="Times New Roman" w:hint="eastAsia"/>
                <w:sz w:val="20"/>
                <w:szCs w:val="20"/>
              </w:rPr>
              <w:t>8</w:t>
            </w:r>
            <w:r>
              <w:rPr>
                <w:rFonts w:ascii="Times New Roman" w:hAnsi="Times New Roman"/>
                <w:sz w:val="20"/>
                <w:szCs w:val="20"/>
              </w:rPr>
              <w:t>.7%</w:t>
            </w:r>
          </w:p>
        </w:tc>
        <w:tc>
          <w:tcPr>
            <w:tcW w:w="1559" w:type="dxa"/>
          </w:tcPr>
          <w:p w14:paraId="66E8318A" w14:textId="15228FAC" w:rsidR="00D74A76" w:rsidRPr="00C80301" w:rsidRDefault="00D74A76" w:rsidP="00324CFB">
            <w:pPr>
              <w:pStyle w:val="21"/>
              <w:ind w:firstLineChars="0" w:firstLine="0"/>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0.7%</w:t>
            </w:r>
          </w:p>
        </w:tc>
        <w:tc>
          <w:tcPr>
            <w:tcW w:w="1552" w:type="dxa"/>
          </w:tcPr>
          <w:p w14:paraId="74C16DEC" w14:textId="58CABADE" w:rsidR="00D74A76" w:rsidRPr="00C80301" w:rsidRDefault="00D74A76" w:rsidP="00324CFB">
            <w:pPr>
              <w:pStyle w:val="21"/>
              <w:ind w:firstLineChars="0" w:firstLine="0"/>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1.7%</w:t>
            </w:r>
          </w:p>
        </w:tc>
      </w:tr>
      <w:tr w:rsidR="00D74A76" w:rsidRPr="00C80301" w14:paraId="66E7CF89" w14:textId="77777777" w:rsidTr="004B35A5">
        <w:trPr>
          <w:trHeight w:val="302"/>
        </w:trPr>
        <w:tc>
          <w:tcPr>
            <w:tcW w:w="2263" w:type="dxa"/>
            <w:vMerge/>
            <w:vAlign w:val="center"/>
          </w:tcPr>
          <w:p w14:paraId="71BAD70A" w14:textId="77777777" w:rsidR="00D74A76" w:rsidRPr="00C80301" w:rsidRDefault="00D74A76" w:rsidP="00324CFB">
            <w:pPr>
              <w:pStyle w:val="21"/>
              <w:ind w:firstLineChars="0" w:firstLine="0"/>
              <w:jc w:val="center"/>
              <w:rPr>
                <w:rFonts w:ascii="Times New Roman" w:hAnsi="Times New Roman"/>
                <w:sz w:val="20"/>
                <w:szCs w:val="20"/>
              </w:rPr>
            </w:pPr>
          </w:p>
        </w:tc>
        <w:tc>
          <w:tcPr>
            <w:tcW w:w="1985" w:type="dxa"/>
          </w:tcPr>
          <w:p w14:paraId="27D89FDB" w14:textId="77777777" w:rsidR="00D74A76" w:rsidRPr="00C80301" w:rsidRDefault="00D74A76" w:rsidP="00324CFB">
            <w:pPr>
              <w:pStyle w:val="21"/>
              <w:ind w:firstLineChars="0" w:firstLine="0"/>
              <w:jc w:val="center"/>
              <w:rPr>
                <w:rFonts w:ascii="Times New Roman" w:hAnsi="Times New Roman"/>
                <w:sz w:val="20"/>
                <w:szCs w:val="20"/>
              </w:rPr>
            </w:pPr>
            <w:r w:rsidRPr="00C80301">
              <w:rPr>
                <w:rFonts w:ascii="Times New Roman" w:hAnsi="Times New Roman"/>
                <w:sz w:val="20"/>
                <w:szCs w:val="20"/>
              </w:rPr>
              <w:t>Ping-pong rate</w:t>
            </w:r>
          </w:p>
        </w:tc>
        <w:tc>
          <w:tcPr>
            <w:tcW w:w="1701" w:type="dxa"/>
          </w:tcPr>
          <w:p w14:paraId="3C796CE6" w14:textId="61E4E247" w:rsidR="00D74A76" w:rsidRPr="00C80301" w:rsidRDefault="00D74A76" w:rsidP="00324CFB">
            <w:pPr>
              <w:pStyle w:val="21"/>
              <w:ind w:firstLineChars="0" w:firstLine="0"/>
              <w:jc w:val="center"/>
              <w:rPr>
                <w:rFonts w:ascii="Times New Roman" w:hAnsi="Times New Roman"/>
                <w:sz w:val="20"/>
                <w:szCs w:val="20"/>
              </w:rPr>
            </w:pPr>
            <w:r>
              <w:rPr>
                <w:rFonts w:ascii="Times New Roman" w:hAnsi="Times New Roman"/>
                <w:sz w:val="20"/>
                <w:szCs w:val="20"/>
              </w:rPr>
              <w:t>8.0%</w:t>
            </w:r>
          </w:p>
        </w:tc>
        <w:tc>
          <w:tcPr>
            <w:tcW w:w="1559" w:type="dxa"/>
          </w:tcPr>
          <w:p w14:paraId="19539351" w14:textId="22007E55" w:rsidR="00D74A76" w:rsidRPr="00C80301" w:rsidRDefault="00D74A76" w:rsidP="00324CFB">
            <w:pPr>
              <w:pStyle w:val="21"/>
              <w:ind w:firstLineChars="0" w:firstLine="0"/>
              <w:jc w:val="center"/>
              <w:rPr>
                <w:rFonts w:ascii="Times New Roman" w:hAnsi="Times New Roman"/>
                <w:sz w:val="20"/>
                <w:szCs w:val="20"/>
              </w:rPr>
            </w:pPr>
            <w:r>
              <w:rPr>
                <w:rFonts w:ascii="Times New Roman" w:hAnsi="Times New Roman"/>
                <w:sz w:val="20"/>
                <w:szCs w:val="20"/>
              </w:rPr>
              <w:t>8.3%</w:t>
            </w:r>
          </w:p>
        </w:tc>
        <w:tc>
          <w:tcPr>
            <w:tcW w:w="1552" w:type="dxa"/>
          </w:tcPr>
          <w:p w14:paraId="36474326" w14:textId="4B63F29A" w:rsidR="00D74A76" w:rsidRPr="00C80301" w:rsidRDefault="00D74A76" w:rsidP="00324CFB">
            <w:pPr>
              <w:pStyle w:val="21"/>
              <w:ind w:firstLineChars="0" w:firstLine="0"/>
              <w:jc w:val="center"/>
              <w:rPr>
                <w:rFonts w:ascii="Times New Roman" w:hAnsi="Times New Roman"/>
                <w:sz w:val="20"/>
                <w:szCs w:val="20"/>
              </w:rPr>
            </w:pPr>
            <w:r>
              <w:rPr>
                <w:rFonts w:ascii="Times New Roman" w:hAnsi="Times New Roman"/>
                <w:sz w:val="20"/>
                <w:szCs w:val="20"/>
              </w:rPr>
              <w:t>8.5%</w:t>
            </w:r>
          </w:p>
        </w:tc>
      </w:tr>
      <w:tr w:rsidR="00D74A76" w:rsidRPr="00C80301" w14:paraId="42ABD30C" w14:textId="77777777" w:rsidTr="004B35A5">
        <w:trPr>
          <w:trHeight w:val="302"/>
        </w:trPr>
        <w:tc>
          <w:tcPr>
            <w:tcW w:w="2263" w:type="dxa"/>
            <w:vMerge/>
            <w:vAlign w:val="center"/>
          </w:tcPr>
          <w:p w14:paraId="6611A697" w14:textId="77777777" w:rsidR="00D74A76" w:rsidRPr="00C80301" w:rsidRDefault="00D74A76" w:rsidP="00324CFB">
            <w:pPr>
              <w:pStyle w:val="21"/>
              <w:ind w:firstLineChars="0" w:firstLine="0"/>
              <w:jc w:val="center"/>
              <w:rPr>
                <w:rFonts w:ascii="Times New Roman" w:hAnsi="Times New Roman"/>
                <w:sz w:val="20"/>
                <w:szCs w:val="20"/>
              </w:rPr>
            </w:pPr>
          </w:p>
        </w:tc>
        <w:tc>
          <w:tcPr>
            <w:tcW w:w="1985" w:type="dxa"/>
          </w:tcPr>
          <w:p w14:paraId="4E30D74E" w14:textId="77777777" w:rsidR="00D74A76" w:rsidRPr="00C80301" w:rsidRDefault="00D74A76" w:rsidP="00324CFB">
            <w:pPr>
              <w:pStyle w:val="21"/>
              <w:ind w:firstLineChars="0" w:firstLine="0"/>
              <w:jc w:val="center"/>
              <w:rPr>
                <w:rFonts w:ascii="Times New Roman" w:hAnsi="Times New Roman"/>
                <w:sz w:val="20"/>
                <w:szCs w:val="20"/>
              </w:rPr>
            </w:pPr>
            <w:r w:rsidRPr="00C80301">
              <w:rPr>
                <w:rFonts w:ascii="Times New Roman" w:hAnsi="Times New Roman"/>
                <w:sz w:val="20"/>
                <w:szCs w:val="20"/>
              </w:rPr>
              <w:t>Short ToS rate</w:t>
            </w:r>
          </w:p>
        </w:tc>
        <w:tc>
          <w:tcPr>
            <w:tcW w:w="1701" w:type="dxa"/>
          </w:tcPr>
          <w:p w14:paraId="42C0AD1E" w14:textId="76A638FB" w:rsidR="00D74A76" w:rsidRPr="00C80301" w:rsidRDefault="00D74A76" w:rsidP="00324CFB">
            <w:pPr>
              <w:pStyle w:val="21"/>
              <w:ind w:firstLineChars="0" w:firstLine="0"/>
              <w:jc w:val="center"/>
              <w:rPr>
                <w:rFonts w:ascii="Times New Roman" w:hAnsi="Times New Roman"/>
                <w:sz w:val="20"/>
                <w:szCs w:val="20"/>
              </w:rPr>
            </w:pPr>
            <w:r>
              <w:rPr>
                <w:rFonts w:ascii="Times New Roman" w:hAnsi="Times New Roman"/>
                <w:sz w:val="20"/>
                <w:szCs w:val="20"/>
              </w:rPr>
              <w:t>36.9%</w:t>
            </w:r>
          </w:p>
        </w:tc>
        <w:tc>
          <w:tcPr>
            <w:tcW w:w="1559" w:type="dxa"/>
          </w:tcPr>
          <w:p w14:paraId="74BE334F" w14:textId="4D088345" w:rsidR="00D74A76" w:rsidRPr="00C80301" w:rsidRDefault="00D74A76" w:rsidP="00324CFB">
            <w:pPr>
              <w:pStyle w:val="21"/>
              <w:ind w:firstLineChars="0" w:firstLine="0"/>
              <w:jc w:val="center"/>
              <w:rPr>
                <w:rFonts w:ascii="Times New Roman" w:hAnsi="Times New Roman"/>
                <w:sz w:val="20"/>
                <w:szCs w:val="20"/>
              </w:rPr>
            </w:pPr>
            <w:r>
              <w:rPr>
                <w:rFonts w:ascii="Times New Roman" w:hAnsi="Times New Roman"/>
                <w:sz w:val="20"/>
                <w:szCs w:val="20"/>
              </w:rPr>
              <w:t>42.2%</w:t>
            </w:r>
          </w:p>
        </w:tc>
        <w:tc>
          <w:tcPr>
            <w:tcW w:w="1552" w:type="dxa"/>
          </w:tcPr>
          <w:p w14:paraId="3FC34E9E" w14:textId="5AA0D611" w:rsidR="00D74A76" w:rsidRPr="00C80301" w:rsidRDefault="00D74A76" w:rsidP="00324CFB">
            <w:pPr>
              <w:pStyle w:val="21"/>
              <w:ind w:firstLineChars="0" w:firstLine="0"/>
              <w:jc w:val="center"/>
              <w:rPr>
                <w:rFonts w:ascii="Times New Roman" w:hAnsi="Times New Roman"/>
                <w:sz w:val="20"/>
                <w:szCs w:val="20"/>
              </w:rPr>
            </w:pPr>
            <w:r>
              <w:rPr>
                <w:rFonts w:ascii="Times New Roman" w:hAnsi="Times New Roman"/>
                <w:sz w:val="20"/>
                <w:szCs w:val="20"/>
              </w:rPr>
              <w:t>43.5%</w:t>
            </w:r>
          </w:p>
        </w:tc>
      </w:tr>
      <w:tr w:rsidR="00D74A76" w:rsidRPr="00C80301" w14:paraId="4F539099" w14:textId="77777777" w:rsidTr="004B35A5">
        <w:trPr>
          <w:trHeight w:val="302"/>
        </w:trPr>
        <w:tc>
          <w:tcPr>
            <w:tcW w:w="2263" w:type="dxa"/>
            <w:vMerge/>
            <w:vAlign w:val="center"/>
          </w:tcPr>
          <w:p w14:paraId="1CF8F6AA" w14:textId="77777777" w:rsidR="00D74A76" w:rsidRPr="00C80301" w:rsidRDefault="00D74A76" w:rsidP="00D74A76">
            <w:pPr>
              <w:pStyle w:val="21"/>
              <w:ind w:firstLineChars="0" w:firstLine="0"/>
              <w:jc w:val="center"/>
              <w:rPr>
                <w:rFonts w:ascii="Times New Roman" w:hAnsi="Times New Roman"/>
                <w:sz w:val="20"/>
                <w:szCs w:val="20"/>
              </w:rPr>
            </w:pPr>
          </w:p>
        </w:tc>
        <w:tc>
          <w:tcPr>
            <w:tcW w:w="1985" w:type="dxa"/>
          </w:tcPr>
          <w:p w14:paraId="161B8DDC" w14:textId="14C6BE6F" w:rsidR="00D74A76" w:rsidRPr="00C80301" w:rsidRDefault="00D74A76" w:rsidP="00D74A76">
            <w:pPr>
              <w:pStyle w:val="21"/>
              <w:ind w:firstLineChars="0" w:firstLine="0"/>
              <w:jc w:val="center"/>
              <w:rPr>
                <w:rFonts w:ascii="Times New Roman" w:hAnsi="Times New Roman"/>
                <w:sz w:val="20"/>
                <w:szCs w:val="20"/>
              </w:rPr>
            </w:pPr>
            <w:r w:rsidRPr="00D74A76">
              <w:rPr>
                <w:rFonts w:ascii="Times New Roman" w:hAnsi="Times New Roman"/>
                <w:sz w:val="20"/>
                <w:szCs w:val="20"/>
              </w:rPr>
              <w:t>handover interruption</w:t>
            </w:r>
          </w:p>
        </w:tc>
        <w:tc>
          <w:tcPr>
            <w:tcW w:w="1701" w:type="dxa"/>
          </w:tcPr>
          <w:p w14:paraId="3A1DE9F1" w14:textId="1D6A8FC7" w:rsidR="00D74A76" w:rsidRDefault="004172CC" w:rsidP="00D74A76">
            <w:pPr>
              <w:pStyle w:val="21"/>
              <w:ind w:firstLineChars="0" w:firstLine="0"/>
              <w:jc w:val="center"/>
              <w:rPr>
                <w:rFonts w:ascii="Times New Roman" w:hAnsi="Times New Roman"/>
                <w:sz w:val="20"/>
                <w:szCs w:val="20"/>
              </w:rPr>
            </w:pPr>
            <w:r>
              <w:rPr>
                <w:rFonts w:ascii="Times New Roman" w:hAnsi="Times New Roman"/>
                <w:sz w:val="20"/>
                <w:szCs w:val="20"/>
              </w:rPr>
              <w:t>0.30</w:t>
            </w:r>
            <w:r w:rsidR="00D74A76">
              <w:rPr>
                <w:rFonts w:ascii="Times New Roman" w:hAnsi="Times New Roman" w:hint="eastAsia"/>
                <w:sz w:val="20"/>
                <w:szCs w:val="20"/>
              </w:rPr>
              <w:t>/</w:t>
            </w:r>
            <w:r w:rsidR="00D74A76">
              <w:rPr>
                <w:rFonts w:ascii="Times New Roman" w:hAnsi="Times New Roman"/>
                <w:sz w:val="20"/>
                <w:szCs w:val="20"/>
              </w:rPr>
              <w:t>UE/s</w:t>
            </w:r>
          </w:p>
        </w:tc>
        <w:tc>
          <w:tcPr>
            <w:tcW w:w="1559" w:type="dxa"/>
          </w:tcPr>
          <w:p w14:paraId="28A4A528" w14:textId="12CD6AE5" w:rsidR="00D74A76" w:rsidRDefault="005F5CBB" w:rsidP="00D74A76">
            <w:pPr>
              <w:pStyle w:val="21"/>
              <w:ind w:firstLineChars="0" w:firstLine="0"/>
              <w:jc w:val="center"/>
              <w:rPr>
                <w:rFonts w:ascii="Times New Roman" w:hAnsi="Times New Roman"/>
                <w:sz w:val="20"/>
                <w:szCs w:val="20"/>
              </w:rPr>
            </w:pPr>
            <w:r>
              <w:rPr>
                <w:rFonts w:ascii="Times New Roman" w:hAnsi="Times New Roman"/>
                <w:sz w:val="20"/>
                <w:szCs w:val="20"/>
              </w:rPr>
              <w:t>0.32</w:t>
            </w:r>
            <w:r w:rsidR="00D74A76">
              <w:rPr>
                <w:rFonts w:ascii="Times New Roman" w:hAnsi="Times New Roman" w:hint="eastAsia"/>
                <w:sz w:val="20"/>
                <w:szCs w:val="20"/>
              </w:rPr>
              <w:t>/</w:t>
            </w:r>
            <w:r w:rsidR="00D74A76">
              <w:rPr>
                <w:rFonts w:ascii="Times New Roman" w:hAnsi="Times New Roman"/>
                <w:sz w:val="20"/>
                <w:szCs w:val="20"/>
              </w:rPr>
              <w:t>UE/s</w:t>
            </w:r>
          </w:p>
        </w:tc>
        <w:tc>
          <w:tcPr>
            <w:tcW w:w="1552" w:type="dxa"/>
          </w:tcPr>
          <w:p w14:paraId="4F60CADE" w14:textId="2F267AC3" w:rsidR="00D74A76" w:rsidRDefault="00F42305" w:rsidP="00D74A76">
            <w:pPr>
              <w:pStyle w:val="21"/>
              <w:ind w:firstLineChars="0" w:firstLine="0"/>
              <w:jc w:val="center"/>
              <w:rPr>
                <w:rFonts w:ascii="Times New Roman" w:hAnsi="Times New Roman"/>
                <w:sz w:val="20"/>
                <w:szCs w:val="20"/>
              </w:rPr>
            </w:pPr>
            <w:r>
              <w:rPr>
                <w:rFonts w:ascii="Times New Roman" w:hAnsi="Times New Roman"/>
                <w:sz w:val="20"/>
                <w:szCs w:val="20"/>
              </w:rPr>
              <w:t>0.32</w:t>
            </w:r>
            <w:r w:rsidR="00D74A76">
              <w:rPr>
                <w:rFonts w:ascii="Times New Roman" w:hAnsi="Times New Roman" w:hint="eastAsia"/>
                <w:sz w:val="20"/>
                <w:szCs w:val="20"/>
              </w:rPr>
              <w:t>/</w:t>
            </w:r>
            <w:r w:rsidR="00D74A76">
              <w:rPr>
                <w:rFonts w:ascii="Times New Roman" w:hAnsi="Times New Roman"/>
                <w:sz w:val="20"/>
                <w:szCs w:val="20"/>
              </w:rPr>
              <w:t>UE/s</w:t>
            </w:r>
          </w:p>
        </w:tc>
      </w:tr>
      <w:tr w:rsidR="00D74A76" w:rsidRPr="00C80301" w14:paraId="3AA74B49" w14:textId="77777777" w:rsidTr="004B35A5">
        <w:trPr>
          <w:trHeight w:val="302"/>
        </w:trPr>
        <w:tc>
          <w:tcPr>
            <w:tcW w:w="2263" w:type="dxa"/>
            <w:vMerge w:val="restart"/>
            <w:vAlign w:val="center"/>
          </w:tcPr>
          <w:p w14:paraId="54CC506B" w14:textId="77777777" w:rsidR="00D74A76" w:rsidRPr="00C80301" w:rsidRDefault="00D74A76" w:rsidP="00324CFB">
            <w:pPr>
              <w:pStyle w:val="21"/>
              <w:ind w:firstLineChars="0" w:firstLine="0"/>
              <w:jc w:val="center"/>
              <w:rPr>
                <w:rFonts w:ascii="Times New Roman" w:hAnsi="Times New Roman"/>
                <w:b/>
                <w:bCs/>
                <w:color w:val="FFFFFF"/>
                <w:sz w:val="20"/>
                <w:szCs w:val="20"/>
              </w:rPr>
            </w:pPr>
            <w:r w:rsidRPr="00357C2F">
              <w:rPr>
                <w:rFonts w:ascii="Times New Roman" w:hAnsi="Times New Roman"/>
                <w:b/>
                <w:sz w:val="20"/>
                <w:szCs w:val="20"/>
              </w:rPr>
              <w:t>Set 3</w:t>
            </w:r>
            <w:r w:rsidRPr="00C80301">
              <w:rPr>
                <w:rFonts w:ascii="Times New Roman" w:hAnsi="Times New Roman"/>
                <w:sz w:val="20"/>
                <w:szCs w:val="20"/>
              </w:rPr>
              <w:t>: AI-based HO</w:t>
            </w:r>
          </w:p>
          <w:p w14:paraId="5D1C9A37" w14:textId="5067718B" w:rsidR="00D74A76" w:rsidRPr="00C80301" w:rsidRDefault="00D74A76" w:rsidP="00324CFB">
            <w:pPr>
              <w:pStyle w:val="21"/>
              <w:ind w:firstLineChars="0" w:firstLine="0"/>
              <w:jc w:val="center"/>
              <w:rPr>
                <w:rFonts w:ascii="Times New Roman" w:hAnsi="Times New Roman"/>
                <w:sz w:val="20"/>
                <w:szCs w:val="20"/>
              </w:rPr>
            </w:pPr>
            <w:r w:rsidRPr="0061230C">
              <w:rPr>
                <w:rFonts w:ascii="Times New Roman" w:hAnsi="Times New Roman"/>
                <w:sz w:val="20"/>
                <w:szCs w:val="20"/>
              </w:rPr>
              <w:t>with measurement event prediction</w:t>
            </w:r>
          </w:p>
        </w:tc>
        <w:tc>
          <w:tcPr>
            <w:tcW w:w="1985" w:type="dxa"/>
          </w:tcPr>
          <w:p w14:paraId="2D550E51" w14:textId="77777777" w:rsidR="00D74A76" w:rsidRPr="00C80301" w:rsidRDefault="00D74A76" w:rsidP="00324CFB">
            <w:pPr>
              <w:pStyle w:val="21"/>
              <w:ind w:firstLineChars="0" w:firstLine="0"/>
              <w:jc w:val="center"/>
              <w:rPr>
                <w:rFonts w:ascii="Times New Roman" w:hAnsi="Times New Roman"/>
                <w:sz w:val="20"/>
                <w:szCs w:val="20"/>
              </w:rPr>
            </w:pPr>
            <w:r w:rsidRPr="00C80301">
              <w:rPr>
                <w:rFonts w:ascii="Times New Roman" w:hAnsi="Times New Roman"/>
                <w:sz w:val="20"/>
                <w:szCs w:val="20"/>
              </w:rPr>
              <w:t>HOF rate</w:t>
            </w:r>
          </w:p>
        </w:tc>
        <w:tc>
          <w:tcPr>
            <w:tcW w:w="1701" w:type="dxa"/>
          </w:tcPr>
          <w:p w14:paraId="33130734" w14:textId="04514016" w:rsidR="00D74A76" w:rsidRPr="00C80301" w:rsidRDefault="00D74A76" w:rsidP="00324CFB">
            <w:pPr>
              <w:pStyle w:val="21"/>
              <w:ind w:firstLineChars="0" w:firstLine="0"/>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sz w:val="20"/>
                <w:szCs w:val="20"/>
              </w:rPr>
              <w:t>.4%</w:t>
            </w:r>
          </w:p>
        </w:tc>
        <w:tc>
          <w:tcPr>
            <w:tcW w:w="1559" w:type="dxa"/>
          </w:tcPr>
          <w:p w14:paraId="7C081E31" w14:textId="6E4CE77C" w:rsidR="00D74A76" w:rsidRPr="00C80301" w:rsidRDefault="00D74A76" w:rsidP="00324CFB">
            <w:pPr>
              <w:pStyle w:val="21"/>
              <w:ind w:firstLineChars="0" w:firstLine="0"/>
              <w:jc w:val="center"/>
              <w:rPr>
                <w:rFonts w:ascii="Times New Roman" w:hAnsi="Times New Roman"/>
                <w:sz w:val="20"/>
                <w:szCs w:val="20"/>
              </w:rPr>
            </w:pPr>
            <w:r>
              <w:rPr>
                <w:rFonts w:ascii="Times New Roman" w:hAnsi="Times New Roman" w:hint="eastAsia"/>
                <w:sz w:val="20"/>
                <w:szCs w:val="20"/>
              </w:rPr>
              <w:t>4</w:t>
            </w:r>
            <w:r>
              <w:rPr>
                <w:rFonts w:ascii="Times New Roman" w:hAnsi="Times New Roman"/>
                <w:sz w:val="20"/>
                <w:szCs w:val="20"/>
              </w:rPr>
              <w:t>.2%</w:t>
            </w:r>
          </w:p>
        </w:tc>
        <w:tc>
          <w:tcPr>
            <w:tcW w:w="1552" w:type="dxa"/>
          </w:tcPr>
          <w:p w14:paraId="5E7B48DE" w14:textId="73204D2F" w:rsidR="00D74A76" w:rsidRPr="00C80301" w:rsidRDefault="00D74A76" w:rsidP="00324CFB">
            <w:pPr>
              <w:pStyle w:val="21"/>
              <w:ind w:firstLineChars="0" w:firstLine="0"/>
              <w:jc w:val="center"/>
              <w:rPr>
                <w:rFonts w:ascii="Times New Roman" w:hAnsi="Times New Roman"/>
                <w:sz w:val="20"/>
                <w:szCs w:val="20"/>
              </w:rPr>
            </w:pPr>
            <w:r>
              <w:rPr>
                <w:rFonts w:ascii="Times New Roman" w:hAnsi="Times New Roman" w:hint="eastAsia"/>
                <w:sz w:val="20"/>
                <w:szCs w:val="20"/>
              </w:rPr>
              <w:t>5</w:t>
            </w:r>
            <w:r>
              <w:rPr>
                <w:rFonts w:ascii="Times New Roman" w:hAnsi="Times New Roman"/>
                <w:sz w:val="20"/>
                <w:szCs w:val="20"/>
              </w:rPr>
              <w:t>.5%</w:t>
            </w:r>
          </w:p>
        </w:tc>
      </w:tr>
      <w:tr w:rsidR="00D74A76" w:rsidRPr="00C80301" w14:paraId="4F926435" w14:textId="77777777" w:rsidTr="004B35A5">
        <w:trPr>
          <w:trHeight w:val="302"/>
        </w:trPr>
        <w:tc>
          <w:tcPr>
            <w:tcW w:w="2263" w:type="dxa"/>
            <w:vMerge/>
          </w:tcPr>
          <w:p w14:paraId="3EFFF2CE" w14:textId="77777777" w:rsidR="00D74A76" w:rsidRPr="00C80301" w:rsidRDefault="00D74A76" w:rsidP="00324CFB">
            <w:pPr>
              <w:pStyle w:val="21"/>
              <w:ind w:firstLineChars="0" w:firstLine="0"/>
              <w:rPr>
                <w:rFonts w:ascii="Times New Roman" w:hAnsi="Times New Roman"/>
                <w:sz w:val="20"/>
                <w:szCs w:val="20"/>
              </w:rPr>
            </w:pPr>
          </w:p>
        </w:tc>
        <w:tc>
          <w:tcPr>
            <w:tcW w:w="1985" w:type="dxa"/>
          </w:tcPr>
          <w:p w14:paraId="7C12A704" w14:textId="77777777" w:rsidR="00D74A76" w:rsidRPr="00C80301" w:rsidRDefault="00D74A76" w:rsidP="00324CFB">
            <w:pPr>
              <w:pStyle w:val="21"/>
              <w:ind w:firstLineChars="0" w:firstLine="0"/>
              <w:jc w:val="center"/>
              <w:rPr>
                <w:rFonts w:ascii="Times New Roman" w:hAnsi="Times New Roman"/>
                <w:sz w:val="20"/>
                <w:szCs w:val="20"/>
              </w:rPr>
            </w:pPr>
            <w:r w:rsidRPr="00C80301">
              <w:rPr>
                <w:rFonts w:ascii="Times New Roman" w:hAnsi="Times New Roman"/>
                <w:sz w:val="20"/>
                <w:szCs w:val="20"/>
              </w:rPr>
              <w:t>Ping-pong rate</w:t>
            </w:r>
          </w:p>
        </w:tc>
        <w:tc>
          <w:tcPr>
            <w:tcW w:w="1701" w:type="dxa"/>
          </w:tcPr>
          <w:p w14:paraId="729E5104" w14:textId="3B715439" w:rsidR="00D74A76" w:rsidRPr="00C80301" w:rsidRDefault="00D74A76" w:rsidP="00324CFB">
            <w:pPr>
              <w:pStyle w:val="21"/>
              <w:ind w:firstLineChars="0" w:firstLine="0"/>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1.3%</w:t>
            </w:r>
          </w:p>
        </w:tc>
        <w:tc>
          <w:tcPr>
            <w:tcW w:w="1559" w:type="dxa"/>
          </w:tcPr>
          <w:p w14:paraId="3E96FD5D" w14:textId="6ABD44FE" w:rsidR="00D74A76" w:rsidRPr="00C80301" w:rsidRDefault="00D74A76" w:rsidP="00324CFB">
            <w:pPr>
              <w:pStyle w:val="21"/>
              <w:ind w:firstLineChars="0" w:firstLine="0"/>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8.6%</w:t>
            </w:r>
          </w:p>
        </w:tc>
        <w:tc>
          <w:tcPr>
            <w:tcW w:w="1552" w:type="dxa"/>
          </w:tcPr>
          <w:p w14:paraId="4182BCD1" w14:textId="0072BF1E" w:rsidR="00D74A76" w:rsidRPr="00C80301" w:rsidRDefault="00D74A76" w:rsidP="00324CFB">
            <w:pPr>
              <w:pStyle w:val="21"/>
              <w:ind w:firstLineChars="0" w:firstLine="0"/>
              <w:jc w:val="center"/>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1.4%</w:t>
            </w:r>
          </w:p>
        </w:tc>
      </w:tr>
      <w:tr w:rsidR="00D74A76" w:rsidRPr="00C80301" w14:paraId="5F1C1225" w14:textId="77777777" w:rsidTr="004B35A5">
        <w:trPr>
          <w:trHeight w:val="302"/>
        </w:trPr>
        <w:tc>
          <w:tcPr>
            <w:tcW w:w="2263" w:type="dxa"/>
            <w:vMerge/>
          </w:tcPr>
          <w:p w14:paraId="3E1B2DA1" w14:textId="77777777" w:rsidR="00D74A76" w:rsidRPr="00C80301" w:rsidRDefault="00D74A76" w:rsidP="00324CFB">
            <w:pPr>
              <w:pStyle w:val="21"/>
              <w:ind w:firstLineChars="0" w:firstLine="0"/>
              <w:rPr>
                <w:rFonts w:ascii="Times New Roman" w:hAnsi="Times New Roman"/>
                <w:sz w:val="20"/>
                <w:szCs w:val="20"/>
              </w:rPr>
            </w:pPr>
          </w:p>
        </w:tc>
        <w:tc>
          <w:tcPr>
            <w:tcW w:w="1985" w:type="dxa"/>
          </w:tcPr>
          <w:p w14:paraId="33B2544D" w14:textId="77777777" w:rsidR="00D74A76" w:rsidRPr="00C80301" w:rsidRDefault="00D74A76" w:rsidP="00324CFB">
            <w:pPr>
              <w:pStyle w:val="21"/>
              <w:ind w:firstLineChars="0" w:firstLine="0"/>
              <w:jc w:val="center"/>
              <w:rPr>
                <w:rFonts w:ascii="Times New Roman" w:hAnsi="Times New Roman"/>
                <w:sz w:val="20"/>
                <w:szCs w:val="20"/>
              </w:rPr>
            </w:pPr>
            <w:r w:rsidRPr="00C80301">
              <w:rPr>
                <w:rFonts w:ascii="Times New Roman" w:hAnsi="Times New Roman"/>
                <w:sz w:val="20"/>
                <w:szCs w:val="20"/>
              </w:rPr>
              <w:t>Short ToS rate</w:t>
            </w:r>
          </w:p>
        </w:tc>
        <w:tc>
          <w:tcPr>
            <w:tcW w:w="1701" w:type="dxa"/>
          </w:tcPr>
          <w:p w14:paraId="5B58ED81" w14:textId="24C9A99E" w:rsidR="00D74A76" w:rsidRPr="00C80301" w:rsidRDefault="00D74A76" w:rsidP="00324CFB">
            <w:pPr>
              <w:pStyle w:val="21"/>
              <w:ind w:firstLineChars="0" w:firstLine="0"/>
              <w:jc w:val="center"/>
              <w:rPr>
                <w:rFonts w:ascii="Times New Roman" w:hAnsi="Times New Roman"/>
                <w:sz w:val="20"/>
                <w:szCs w:val="20"/>
              </w:rPr>
            </w:pPr>
            <w:r>
              <w:rPr>
                <w:rFonts w:ascii="Times New Roman" w:hAnsi="Times New Roman" w:hint="eastAsia"/>
                <w:sz w:val="20"/>
                <w:szCs w:val="20"/>
              </w:rPr>
              <w:t>4</w:t>
            </w:r>
            <w:r>
              <w:rPr>
                <w:rFonts w:ascii="Times New Roman" w:hAnsi="Times New Roman"/>
                <w:sz w:val="20"/>
                <w:szCs w:val="20"/>
              </w:rPr>
              <w:t>1.5%</w:t>
            </w:r>
          </w:p>
        </w:tc>
        <w:tc>
          <w:tcPr>
            <w:tcW w:w="1559" w:type="dxa"/>
          </w:tcPr>
          <w:p w14:paraId="7D9C5E67" w14:textId="41CCEB18" w:rsidR="00D74A76" w:rsidRPr="00C80301" w:rsidRDefault="00D74A76" w:rsidP="00324CFB">
            <w:pPr>
              <w:pStyle w:val="21"/>
              <w:ind w:firstLineChars="0" w:firstLine="0"/>
              <w:jc w:val="center"/>
              <w:rPr>
                <w:rFonts w:ascii="Times New Roman" w:hAnsi="Times New Roman"/>
                <w:sz w:val="20"/>
                <w:szCs w:val="20"/>
              </w:rPr>
            </w:pPr>
            <w:r>
              <w:rPr>
                <w:rFonts w:ascii="Times New Roman" w:hAnsi="Times New Roman"/>
                <w:sz w:val="20"/>
                <w:szCs w:val="20"/>
              </w:rPr>
              <w:t>48.2%</w:t>
            </w:r>
          </w:p>
        </w:tc>
        <w:tc>
          <w:tcPr>
            <w:tcW w:w="1552" w:type="dxa"/>
          </w:tcPr>
          <w:p w14:paraId="72DE8EE0" w14:textId="7F79E312" w:rsidR="00D74A76" w:rsidRPr="00C80301" w:rsidRDefault="00D74A76" w:rsidP="00324CFB">
            <w:pPr>
              <w:pStyle w:val="21"/>
              <w:ind w:firstLineChars="0" w:firstLine="0"/>
              <w:jc w:val="center"/>
              <w:rPr>
                <w:rFonts w:ascii="Times New Roman" w:hAnsi="Times New Roman"/>
                <w:sz w:val="20"/>
                <w:szCs w:val="20"/>
              </w:rPr>
            </w:pPr>
            <w:r>
              <w:rPr>
                <w:rFonts w:ascii="Times New Roman" w:hAnsi="Times New Roman" w:hint="eastAsia"/>
                <w:sz w:val="20"/>
                <w:szCs w:val="20"/>
              </w:rPr>
              <w:t>5</w:t>
            </w:r>
            <w:r>
              <w:rPr>
                <w:rFonts w:ascii="Times New Roman" w:hAnsi="Times New Roman"/>
                <w:sz w:val="20"/>
                <w:szCs w:val="20"/>
              </w:rPr>
              <w:t>1.1%</w:t>
            </w:r>
          </w:p>
        </w:tc>
      </w:tr>
      <w:tr w:rsidR="00D74A76" w:rsidRPr="00C80301" w14:paraId="3599CAA3" w14:textId="77777777" w:rsidTr="004B35A5">
        <w:trPr>
          <w:trHeight w:val="302"/>
        </w:trPr>
        <w:tc>
          <w:tcPr>
            <w:tcW w:w="2263" w:type="dxa"/>
            <w:vMerge/>
          </w:tcPr>
          <w:p w14:paraId="287AAF31" w14:textId="77777777" w:rsidR="00D74A76" w:rsidRPr="00C80301" w:rsidRDefault="00D74A76" w:rsidP="00D74A76">
            <w:pPr>
              <w:pStyle w:val="21"/>
              <w:ind w:firstLineChars="0" w:firstLine="0"/>
              <w:rPr>
                <w:rFonts w:ascii="Times New Roman" w:hAnsi="Times New Roman"/>
                <w:sz w:val="20"/>
                <w:szCs w:val="20"/>
              </w:rPr>
            </w:pPr>
          </w:p>
        </w:tc>
        <w:tc>
          <w:tcPr>
            <w:tcW w:w="1985" w:type="dxa"/>
          </w:tcPr>
          <w:p w14:paraId="059FA1BA" w14:textId="62E40FAF" w:rsidR="00D74A76" w:rsidRPr="00C80301" w:rsidRDefault="00D74A76" w:rsidP="00D74A76">
            <w:pPr>
              <w:pStyle w:val="21"/>
              <w:ind w:firstLineChars="0" w:firstLine="0"/>
              <w:jc w:val="center"/>
              <w:rPr>
                <w:rFonts w:ascii="Times New Roman" w:hAnsi="Times New Roman"/>
                <w:sz w:val="20"/>
                <w:szCs w:val="20"/>
              </w:rPr>
            </w:pPr>
            <w:r w:rsidRPr="00D74A76">
              <w:rPr>
                <w:rFonts w:ascii="Times New Roman" w:hAnsi="Times New Roman"/>
                <w:sz w:val="20"/>
                <w:szCs w:val="20"/>
              </w:rPr>
              <w:t>handover interruption</w:t>
            </w:r>
          </w:p>
        </w:tc>
        <w:tc>
          <w:tcPr>
            <w:tcW w:w="1701" w:type="dxa"/>
          </w:tcPr>
          <w:p w14:paraId="580C1584" w14:textId="6650F963" w:rsidR="00D74A76" w:rsidRDefault="004172CC" w:rsidP="00D74A76">
            <w:pPr>
              <w:pStyle w:val="21"/>
              <w:ind w:firstLineChars="0" w:firstLine="0"/>
              <w:jc w:val="center"/>
              <w:rPr>
                <w:rFonts w:ascii="Times New Roman" w:hAnsi="Times New Roman"/>
                <w:sz w:val="20"/>
                <w:szCs w:val="20"/>
              </w:rPr>
            </w:pPr>
            <w:r>
              <w:rPr>
                <w:rFonts w:ascii="Times New Roman" w:hAnsi="Times New Roman"/>
                <w:sz w:val="20"/>
                <w:szCs w:val="20"/>
              </w:rPr>
              <w:t>0.3</w:t>
            </w:r>
            <w:r w:rsidR="005F5CBB">
              <w:rPr>
                <w:rFonts w:ascii="Times New Roman" w:hAnsi="Times New Roman"/>
                <w:sz w:val="20"/>
                <w:szCs w:val="20"/>
              </w:rPr>
              <w:t>6</w:t>
            </w:r>
            <w:r w:rsidR="00D74A76">
              <w:rPr>
                <w:rFonts w:ascii="Times New Roman" w:hAnsi="Times New Roman" w:hint="eastAsia"/>
                <w:sz w:val="20"/>
                <w:szCs w:val="20"/>
              </w:rPr>
              <w:t>/</w:t>
            </w:r>
            <w:r w:rsidR="00D74A76">
              <w:rPr>
                <w:rFonts w:ascii="Times New Roman" w:hAnsi="Times New Roman"/>
                <w:sz w:val="20"/>
                <w:szCs w:val="20"/>
              </w:rPr>
              <w:t>UE/s</w:t>
            </w:r>
          </w:p>
        </w:tc>
        <w:tc>
          <w:tcPr>
            <w:tcW w:w="1559" w:type="dxa"/>
          </w:tcPr>
          <w:p w14:paraId="62A24497" w14:textId="2B5DD394" w:rsidR="00D74A76" w:rsidRDefault="005F5CBB" w:rsidP="00D74A76">
            <w:pPr>
              <w:pStyle w:val="21"/>
              <w:ind w:firstLineChars="0" w:firstLine="0"/>
              <w:jc w:val="center"/>
              <w:rPr>
                <w:rFonts w:ascii="Times New Roman" w:hAnsi="Times New Roman"/>
                <w:sz w:val="20"/>
                <w:szCs w:val="20"/>
              </w:rPr>
            </w:pPr>
            <w:r>
              <w:rPr>
                <w:rFonts w:ascii="Times New Roman" w:hAnsi="Times New Roman"/>
                <w:sz w:val="20"/>
                <w:szCs w:val="20"/>
              </w:rPr>
              <w:t>0.40</w:t>
            </w:r>
            <w:r w:rsidR="00D74A76">
              <w:rPr>
                <w:rFonts w:ascii="Times New Roman" w:hAnsi="Times New Roman" w:hint="eastAsia"/>
                <w:sz w:val="20"/>
                <w:szCs w:val="20"/>
              </w:rPr>
              <w:t>/</w:t>
            </w:r>
            <w:r w:rsidR="00D74A76">
              <w:rPr>
                <w:rFonts w:ascii="Times New Roman" w:hAnsi="Times New Roman"/>
                <w:sz w:val="20"/>
                <w:szCs w:val="20"/>
              </w:rPr>
              <w:t>UE/s</w:t>
            </w:r>
          </w:p>
        </w:tc>
        <w:tc>
          <w:tcPr>
            <w:tcW w:w="1552" w:type="dxa"/>
          </w:tcPr>
          <w:p w14:paraId="062E3451" w14:textId="51841655" w:rsidR="00D74A76" w:rsidRDefault="000735CA" w:rsidP="00D74A76">
            <w:pPr>
              <w:pStyle w:val="21"/>
              <w:ind w:firstLineChars="0" w:firstLine="0"/>
              <w:jc w:val="center"/>
              <w:rPr>
                <w:rFonts w:ascii="Times New Roman" w:hAnsi="Times New Roman"/>
                <w:sz w:val="20"/>
                <w:szCs w:val="20"/>
              </w:rPr>
            </w:pPr>
            <w:r>
              <w:rPr>
                <w:rFonts w:ascii="Times New Roman" w:hAnsi="Times New Roman"/>
                <w:sz w:val="20"/>
                <w:szCs w:val="20"/>
              </w:rPr>
              <w:t>0.49</w:t>
            </w:r>
            <w:r w:rsidR="00D74A76">
              <w:rPr>
                <w:rFonts w:ascii="Times New Roman" w:hAnsi="Times New Roman" w:hint="eastAsia"/>
                <w:sz w:val="20"/>
                <w:szCs w:val="20"/>
              </w:rPr>
              <w:t>/</w:t>
            </w:r>
            <w:r w:rsidR="00D74A76">
              <w:rPr>
                <w:rFonts w:ascii="Times New Roman" w:hAnsi="Times New Roman"/>
                <w:sz w:val="20"/>
                <w:szCs w:val="20"/>
              </w:rPr>
              <w:t>UE/s</w:t>
            </w:r>
          </w:p>
        </w:tc>
      </w:tr>
    </w:tbl>
    <w:p w14:paraId="52F10F80" w14:textId="77777777" w:rsidR="00324CFB" w:rsidRDefault="00324CFB" w:rsidP="00324CFB">
      <w:pPr>
        <w:pStyle w:val="Observation"/>
        <w:spacing w:before="156" w:after="156"/>
        <w:ind w:left="0" w:firstLine="0"/>
        <w:jc w:val="center"/>
        <w:rPr>
          <w:rFonts w:ascii="Arial" w:eastAsia="宋体" w:hAnsi="Arial"/>
          <w:b w:val="0"/>
        </w:rPr>
      </w:pPr>
      <w:r>
        <w:rPr>
          <w:rFonts w:ascii="Arial" w:eastAsia="宋体" w:hAnsi="Arial" w:hint="eastAsia"/>
          <w:b w:val="0"/>
          <w:noProof/>
        </w:rPr>
        <w:drawing>
          <wp:inline distT="0" distB="0" distL="0" distR="0" wp14:anchorId="51947C79" wp14:editId="70C08B3B">
            <wp:extent cx="4170218" cy="2479964"/>
            <wp:effectExtent l="0" t="0" r="1905" b="1587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bookmarkStart w:id="12" w:name="_GoBack"/>
      <w:bookmarkEnd w:id="12"/>
    </w:p>
    <w:p w14:paraId="04EC7739" w14:textId="77777777" w:rsidR="00324CFB" w:rsidRPr="004C6A08" w:rsidRDefault="00324CFB" w:rsidP="004C6A08">
      <w:pPr>
        <w:pStyle w:val="a7"/>
        <w:spacing w:after="120"/>
        <w:ind w:left="420" w:firstLineChars="0" w:firstLine="0"/>
        <w:jc w:val="center"/>
        <w:rPr>
          <w:rFonts w:ascii="Arial" w:hAnsi="Arial" w:cs="Arial"/>
          <w:b/>
          <w:sz w:val="20"/>
          <w:szCs w:val="20"/>
        </w:rPr>
      </w:pPr>
      <w:r w:rsidRPr="004C6A08">
        <w:rPr>
          <w:rFonts w:ascii="Arial" w:hAnsi="Arial" w:cs="Arial"/>
          <w:b/>
          <w:sz w:val="20"/>
          <w:szCs w:val="20"/>
        </w:rPr>
        <w:t>Figure 2.3-1: HOF rate of legacy HO and AI-based HO</w:t>
      </w:r>
    </w:p>
    <w:p w14:paraId="7EA67163" w14:textId="77777777" w:rsidR="00324CFB" w:rsidRDefault="00324CFB" w:rsidP="00324CFB">
      <w:pPr>
        <w:jc w:val="center"/>
      </w:pPr>
      <w:r>
        <w:rPr>
          <w:rFonts w:ascii="Arial" w:eastAsia="宋体" w:hAnsi="Arial" w:hint="eastAsia"/>
          <w:b/>
          <w:noProof/>
        </w:rPr>
        <w:drawing>
          <wp:inline distT="0" distB="0" distL="0" distR="0" wp14:anchorId="42C9AC83" wp14:editId="4508043D">
            <wp:extent cx="4528185" cy="2294467"/>
            <wp:effectExtent l="0" t="0" r="5715" b="1079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258DF32" w14:textId="77777777" w:rsidR="00324CFB" w:rsidRPr="004C6A08" w:rsidRDefault="00324CFB" w:rsidP="004C6A08">
      <w:pPr>
        <w:pStyle w:val="a7"/>
        <w:spacing w:after="120"/>
        <w:ind w:left="420" w:firstLineChars="0" w:firstLine="0"/>
        <w:jc w:val="center"/>
        <w:rPr>
          <w:rFonts w:ascii="Arial" w:hAnsi="Arial" w:cs="Arial"/>
          <w:b/>
          <w:sz w:val="20"/>
          <w:szCs w:val="20"/>
        </w:rPr>
      </w:pPr>
      <w:r w:rsidRPr="004C6A08">
        <w:rPr>
          <w:rFonts w:ascii="Arial" w:hAnsi="Arial" w:cs="Arial"/>
          <w:b/>
          <w:sz w:val="20"/>
          <w:szCs w:val="20"/>
        </w:rPr>
        <w:t>Figure 2.3-2: Short-ToS rate of legacy HO and AI-based HO</w:t>
      </w:r>
    </w:p>
    <w:p w14:paraId="3677614C" w14:textId="77777777" w:rsidR="00324CFB" w:rsidRDefault="00324CFB" w:rsidP="00324CFB">
      <w:pPr>
        <w:rPr>
          <w:rFonts w:ascii="Times New Roman" w:hAnsi="Times New Roman" w:cs="Times New Roman"/>
          <w:kern w:val="0"/>
          <w:sz w:val="20"/>
          <w:szCs w:val="20"/>
        </w:rPr>
      </w:pPr>
      <w:r>
        <w:rPr>
          <w:rFonts w:ascii="Times New Roman" w:hAnsi="Times New Roman" w:cs="Times New Roman"/>
          <w:kern w:val="0"/>
          <w:sz w:val="20"/>
          <w:szCs w:val="20"/>
        </w:rPr>
        <w:t>With s</w:t>
      </w:r>
      <w:r w:rsidRPr="00EF2326">
        <w:rPr>
          <w:rFonts w:ascii="Times New Roman" w:hAnsi="Times New Roman" w:cs="Times New Roman"/>
          <w:kern w:val="0"/>
          <w:sz w:val="20"/>
          <w:szCs w:val="20"/>
        </w:rPr>
        <w:t>ystem-level performance</w:t>
      </w:r>
      <w:r>
        <w:rPr>
          <w:rFonts w:ascii="Times New Roman" w:hAnsi="Times New Roman" w:cs="Times New Roman"/>
          <w:kern w:val="0"/>
          <w:sz w:val="20"/>
          <w:szCs w:val="20"/>
        </w:rPr>
        <w:t>,</w:t>
      </w:r>
      <w:r w:rsidRPr="00EF2326">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it can be observed that the AI-based HO can balance the HOF rate and Short-ToS rate compared with legacy HO. </w:t>
      </w:r>
    </w:p>
    <w:p w14:paraId="223EDCC9" w14:textId="119A0587" w:rsidR="00733CAC" w:rsidRDefault="00324CFB" w:rsidP="004249D0">
      <w:pPr>
        <w:widowControl/>
        <w:spacing w:before="120" w:after="120"/>
        <w:rPr>
          <w:rFonts w:ascii="Arial" w:eastAsia="宋体" w:hAnsi="Arial" w:cs="Arial"/>
          <w:b/>
          <w:kern w:val="0"/>
          <w:sz w:val="20"/>
          <w:szCs w:val="20"/>
        </w:rPr>
      </w:pPr>
      <w:r>
        <w:rPr>
          <w:rFonts w:ascii="Arial" w:eastAsia="宋体" w:hAnsi="Arial" w:cs="Arial" w:hint="eastAsia"/>
          <w:b/>
          <w:kern w:val="0"/>
          <w:sz w:val="20"/>
          <w:szCs w:val="20"/>
        </w:rPr>
        <w:t>Observation</w:t>
      </w:r>
      <w:r w:rsidRPr="00A71EF0">
        <w:rPr>
          <w:rFonts w:ascii="Arial" w:eastAsia="宋体" w:hAnsi="Arial" w:cs="Arial"/>
          <w:b/>
          <w:kern w:val="0"/>
          <w:sz w:val="20"/>
          <w:szCs w:val="20"/>
        </w:rPr>
        <w:t xml:space="preserve"> </w:t>
      </w:r>
      <w:r>
        <w:rPr>
          <w:rFonts w:ascii="Arial" w:eastAsia="宋体" w:hAnsi="Arial" w:cs="Arial"/>
          <w:b/>
          <w:kern w:val="0"/>
          <w:sz w:val="20"/>
          <w:szCs w:val="20"/>
        </w:rPr>
        <w:t>3</w:t>
      </w:r>
      <w:r w:rsidRPr="00A71EF0">
        <w:rPr>
          <w:rFonts w:ascii="Arial" w:eastAsia="宋体" w:hAnsi="Arial" w:cs="Arial"/>
          <w:b/>
          <w:kern w:val="0"/>
          <w:sz w:val="20"/>
          <w:szCs w:val="20"/>
        </w:rPr>
        <w:t>:</w:t>
      </w:r>
      <w:r>
        <w:rPr>
          <w:rFonts w:ascii="Arial" w:eastAsia="宋体" w:hAnsi="Arial" w:cs="Arial"/>
          <w:b/>
          <w:kern w:val="0"/>
          <w:sz w:val="20"/>
          <w:szCs w:val="20"/>
        </w:rPr>
        <w:t xml:space="preserve"> C</w:t>
      </w:r>
      <w:r w:rsidRPr="00F62FE8">
        <w:rPr>
          <w:rFonts w:ascii="Arial" w:eastAsia="宋体" w:hAnsi="Arial" w:cs="Arial"/>
          <w:b/>
          <w:kern w:val="0"/>
          <w:sz w:val="20"/>
          <w:szCs w:val="20"/>
        </w:rPr>
        <w:t>ompar</w:t>
      </w:r>
      <w:r>
        <w:rPr>
          <w:rFonts w:ascii="Arial" w:eastAsia="宋体" w:hAnsi="Arial" w:cs="Arial"/>
          <w:b/>
          <w:kern w:val="0"/>
          <w:sz w:val="20"/>
          <w:szCs w:val="20"/>
        </w:rPr>
        <w:t>ed</w:t>
      </w:r>
      <w:r w:rsidRPr="00F62FE8">
        <w:rPr>
          <w:rFonts w:ascii="Arial" w:eastAsia="宋体" w:hAnsi="Arial" w:cs="Arial"/>
          <w:b/>
          <w:kern w:val="0"/>
          <w:sz w:val="20"/>
          <w:szCs w:val="20"/>
        </w:rPr>
        <w:t xml:space="preserve"> with legacy HO</w:t>
      </w:r>
      <w:r>
        <w:rPr>
          <w:rFonts w:ascii="Arial" w:eastAsia="宋体" w:hAnsi="Arial" w:cs="Arial"/>
          <w:b/>
          <w:kern w:val="0"/>
          <w:sz w:val="20"/>
          <w:szCs w:val="20"/>
        </w:rPr>
        <w:t>,</w:t>
      </w:r>
      <w:r w:rsidRPr="00F62FE8">
        <w:rPr>
          <w:rFonts w:ascii="Arial" w:eastAsia="宋体" w:hAnsi="Arial" w:cs="Arial" w:hint="eastAsia"/>
          <w:b/>
          <w:kern w:val="0"/>
          <w:sz w:val="20"/>
          <w:szCs w:val="20"/>
        </w:rPr>
        <w:t xml:space="preserve"> </w:t>
      </w:r>
      <w:r>
        <w:rPr>
          <w:rFonts w:ascii="Arial" w:eastAsia="宋体" w:hAnsi="Arial" w:cs="Arial" w:hint="eastAsia"/>
          <w:b/>
          <w:kern w:val="0"/>
          <w:sz w:val="20"/>
          <w:szCs w:val="20"/>
        </w:rPr>
        <w:t>The</w:t>
      </w:r>
      <w:r>
        <w:rPr>
          <w:rFonts w:ascii="Arial" w:eastAsia="宋体" w:hAnsi="Arial" w:cs="Arial"/>
          <w:b/>
          <w:kern w:val="0"/>
          <w:sz w:val="20"/>
          <w:szCs w:val="20"/>
        </w:rPr>
        <w:t xml:space="preserve"> </w:t>
      </w:r>
      <w:r w:rsidRPr="00F62FE8">
        <w:rPr>
          <w:rFonts w:ascii="Arial" w:eastAsia="宋体" w:hAnsi="Arial" w:cs="Arial"/>
          <w:b/>
          <w:kern w:val="0"/>
          <w:sz w:val="20"/>
          <w:szCs w:val="20"/>
        </w:rPr>
        <w:t xml:space="preserve">AI-based HO </w:t>
      </w:r>
      <w:r>
        <w:rPr>
          <w:rFonts w:ascii="Arial" w:eastAsia="宋体" w:hAnsi="Arial" w:cs="Arial"/>
          <w:b/>
          <w:kern w:val="0"/>
          <w:sz w:val="20"/>
          <w:szCs w:val="20"/>
        </w:rPr>
        <w:t xml:space="preserve">relies on </w:t>
      </w:r>
      <w:r w:rsidR="00030F8F" w:rsidRPr="00030F8F">
        <w:rPr>
          <w:rFonts w:ascii="Arial" w:eastAsia="宋体" w:hAnsi="Arial" w:cs="Arial"/>
          <w:b/>
          <w:kern w:val="0"/>
          <w:sz w:val="20"/>
          <w:szCs w:val="20"/>
        </w:rPr>
        <w:t>measurement event</w:t>
      </w:r>
      <w:r>
        <w:rPr>
          <w:rFonts w:ascii="Arial" w:eastAsia="宋体" w:hAnsi="Arial" w:cs="Arial"/>
          <w:b/>
          <w:kern w:val="0"/>
          <w:sz w:val="20"/>
          <w:szCs w:val="20"/>
        </w:rPr>
        <w:t xml:space="preserve"> prediction can </w:t>
      </w:r>
      <w:r w:rsidRPr="00F62FE8">
        <w:rPr>
          <w:rFonts w:ascii="Arial" w:eastAsia="宋体" w:hAnsi="Arial" w:cs="Arial"/>
          <w:b/>
          <w:kern w:val="0"/>
          <w:sz w:val="20"/>
          <w:szCs w:val="20"/>
        </w:rPr>
        <w:t>balance the HOF rate and Short-ToS rate</w:t>
      </w:r>
      <w:r w:rsidRPr="004F36FF">
        <w:rPr>
          <w:rFonts w:ascii="Arial" w:eastAsia="宋体" w:hAnsi="Arial" w:cs="Arial"/>
          <w:b/>
          <w:kern w:val="0"/>
          <w:sz w:val="20"/>
          <w:szCs w:val="20"/>
        </w:rPr>
        <w:t>.</w:t>
      </w:r>
    </w:p>
    <w:p w14:paraId="5C0DF8BD" w14:textId="63B2E525" w:rsidR="007C4F1F" w:rsidRDefault="007C4F1F" w:rsidP="007C4F1F">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Pr>
          <w:rFonts w:ascii="Arial" w:eastAsia="宋体" w:hAnsi="Arial" w:cs="Arial"/>
          <w:b/>
          <w:kern w:val="0"/>
          <w:sz w:val="20"/>
          <w:szCs w:val="20"/>
        </w:rPr>
        <w:t>10</w:t>
      </w:r>
      <w:r w:rsidRPr="00A71EF0">
        <w:rPr>
          <w:rFonts w:ascii="Arial" w:eastAsia="宋体" w:hAnsi="Arial" w:cs="Arial"/>
          <w:b/>
          <w:kern w:val="0"/>
          <w:sz w:val="20"/>
          <w:szCs w:val="20"/>
        </w:rPr>
        <w:t>:</w:t>
      </w:r>
      <w:r>
        <w:rPr>
          <w:rFonts w:ascii="Arial" w:eastAsia="宋体" w:hAnsi="Arial" w:cs="Arial"/>
          <w:b/>
          <w:kern w:val="0"/>
          <w:sz w:val="20"/>
          <w:szCs w:val="20"/>
        </w:rPr>
        <w:t xml:space="preserve"> System-level performance </w:t>
      </w:r>
      <w:r>
        <w:rPr>
          <w:rFonts w:ascii="Arial" w:eastAsia="宋体" w:hAnsi="Arial" w:cs="Arial" w:hint="eastAsia"/>
          <w:b/>
          <w:kern w:val="0"/>
          <w:sz w:val="20"/>
          <w:szCs w:val="20"/>
        </w:rPr>
        <w:t>evaluation</w:t>
      </w:r>
      <w:r>
        <w:rPr>
          <w:rFonts w:ascii="Arial" w:eastAsia="宋体" w:hAnsi="Arial" w:cs="Arial"/>
          <w:b/>
          <w:kern w:val="0"/>
          <w:sz w:val="20"/>
          <w:szCs w:val="20"/>
        </w:rPr>
        <w:t xml:space="preserve"> is needed to reflect the impact on mobility performance </w:t>
      </w:r>
      <w:r>
        <w:rPr>
          <w:rFonts w:ascii="Arial" w:eastAsia="宋体" w:hAnsi="Arial" w:cs="Arial" w:hint="eastAsia"/>
          <w:b/>
          <w:kern w:val="0"/>
          <w:sz w:val="20"/>
          <w:szCs w:val="20"/>
        </w:rPr>
        <w:t>after</w:t>
      </w:r>
      <w:r>
        <w:rPr>
          <w:rFonts w:ascii="Arial" w:eastAsia="宋体" w:hAnsi="Arial" w:cs="Arial"/>
          <w:b/>
          <w:kern w:val="0"/>
          <w:sz w:val="20"/>
          <w:szCs w:val="20"/>
        </w:rPr>
        <w:t xml:space="preserve"> measurement event prediction is introduced.</w:t>
      </w:r>
    </w:p>
    <w:p w14:paraId="39DD2FD0" w14:textId="6AC88576" w:rsidR="00E00697" w:rsidRPr="008C147D" w:rsidRDefault="00E00697" w:rsidP="00E00697">
      <w:pPr>
        <w:widowControl/>
        <w:spacing w:before="120" w:after="120"/>
        <w:rPr>
          <w:rFonts w:ascii="Arial" w:eastAsia="MS Mincho" w:hAnsi="Arial" w:cs="Arial"/>
          <w:b/>
          <w:bCs/>
          <w:kern w:val="0"/>
          <w:sz w:val="20"/>
          <w:szCs w:val="20"/>
          <w:lang w:eastAsia="en-US"/>
        </w:rPr>
      </w:pPr>
      <w:r w:rsidRPr="008C147D">
        <w:rPr>
          <w:rFonts w:ascii="Arial" w:eastAsia="MS Mincho" w:hAnsi="Arial" w:cs="Arial" w:hint="eastAsia"/>
          <w:b/>
          <w:bCs/>
          <w:kern w:val="0"/>
          <w:sz w:val="20"/>
          <w:szCs w:val="20"/>
          <w:lang w:eastAsia="en-US"/>
        </w:rPr>
        <w:t>P</w:t>
      </w:r>
      <w:r w:rsidRPr="008C147D">
        <w:rPr>
          <w:rFonts w:ascii="Arial" w:eastAsia="MS Mincho" w:hAnsi="Arial" w:cs="Arial"/>
          <w:b/>
          <w:bCs/>
          <w:kern w:val="0"/>
          <w:sz w:val="20"/>
          <w:szCs w:val="20"/>
          <w:lang w:eastAsia="en-US"/>
        </w:rPr>
        <w:t>roposal</w:t>
      </w:r>
      <w:r>
        <w:rPr>
          <w:rFonts w:ascii="Arial" w:eastAsia="MS Mincho" w:hAnsi="Arial" w:cs="Arial"/>
          <w:b/>
          <w:bCs/>
          <w:kern w:val="0"/>
          <w:sz w:val="20"/>
          <w:szCs w:val="20"/>
          <w:lang w:eastAsia="en-US"/>
        </w:rPr>
        <w:t xml:space="preserve"> 1</w:t>
      </w:r>
      <w:r w:rsidR="001A3A7B">
        <w:rPr>
          <w:rFonts w:ascii="Arial" w:eastAsia="MS Mincho" w:hAnsi="Arial" w:cs="Arial"/>
          <w:b/>
          <w:bCs/>
          <w:kern w:val="0"/>
          <w:sz w:val="20"/>
          <w:szCs w:val="20"/>
          <w:lang w:eastAsia="en-US"/>
        </w:rPr>
        <w:t>1</w:t>
      </w:r>
      <w:r w:rsidRPr="008C147D">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 xml:space="preserve">The system-level performance KPIs for </w:t>
      </w:r>
      <w:r w:rsidRPr="008C147D">
        <w:rPr>
          <w:rFonts w:ascii="Arial" w:eastAsia="MS Mincho" w:hAnsi="Arial" w:cs="Arial"/>
          <w:b/>
          <w:bCs/>
          <w:kern w:val="0"/>
          <w:sz w:val="20"/>
          <w:szCs w:val="20"/>
          <w:lang w:eastAsia="en-US"/>
        </w:rPr>
        <w:t>measurement</w:t>
      </w:r>
      <w:r>
        <w:rPr>
          <w:rFonts w:ascii="Arial" w:eastAsia="MS Mincho" w:hAnsi="Arial" w:cs="Arial"/>
          <w:b/>
          <w:bCs/>
          <w:kern w:val="0"/>
          <w:sz w:val="20"/>
          <w:szCs w:val="20"/>
          <w:lang w:eastAsia="en-US"/>
        </w:rPr>
        <w:t xml:space="preserve"> event</w:t>
      </w:r>
      <w:r w:rsidRPr="008C147D">
        <w:rPr>
          <w:rFonts w:ascii="Arial" w:eastAsia="MS Mincho" w:hAnsi="Arial" w:cs="Arial"/>
          <w:b/>
          <w:bCs/>
          <w:kern w:val="0"/>
          <w:sz w:val="20"/>
          <w:szCs w:val="20"/>
          <w:lang w:eastAsia="en-US"/>
        </w:rPr>
        <w:t xml:space="preserve"> prediction </w:t>
      </w:r>
      <w:r>
        <w:rPr>
          <w:rFonts w:ascii="Arial" w:eastAsia="MS Mincho" w:hAnsi="Arial" w:cs="Arial"/>
          <w:b/>
          <w:bCs/>
          <w:kern w:val="0"/>
          <w:sz w:val="20"/>
          <w:szCs w:val="20"/>
          <w:lang w:eastAsia="en-US"/>
        </w:rPr>
        <w:t xml:space="preserve">include </w:t>
      </w:r>
      <w:r w:rsidRPr="008C147D">
        <w:rPr>
          <w:rFonts w:ascii="Arial" w:eastAsia="MS Mincho" w:hAnsi="Arial" w:cs="Arial"/>
          <w:b/>
          <w:bCs/>
          <w:kern w:val="0"/>
          <w:sz w:val="20"/>
          <w:szCs w:val="20"/>
          <w:lang w:eastAsia="en-US"/>
        </w:rPr>
        <w:t xml:space="preserve">Ping-pong HO rate, short ToS rate, HOF rate, </w:t>
      </w:r>
      <w:r>
        <w:rPr>
          <w:rFonts w:ascii="Arial" w:eastAsia="MS Mincho" w:hAnsi="Arial" w:cs="Arial"/>
          <w:b/>
          <w:bCs/>
          <w:kern w:val="0"/>
          <w:sz w:val="20"/>
          <w:szCs w:val="20"/>
          <w:lang w:eastAsia="en-US"/>
        </w:rPr>
        <w:t>and</w:t>
      </w:r>
      <w:r w:rsidRPr="008C147D">
        <w:rPr>
          <w:rFonts w:ascii="Arial" w:eastAsia="MS Mincho" w:hAnsi="Arial" w:cs="Arial"/>
          <w:b/>
          <w:bCs/>
          <w:kern w:val="0"/>
          <w:sz w:val="20"/>
          <w:szCs w:val="20"/>
          <w:lang w:eastAsia="en-US"/>
        </w:rPr>
        <w:t xml:space="preserve"> handover interruption.</w:t>
      </w:r>
    </w:p>
    <w:p w14:paraId="75800F8F" w14:textId="46F7D47B" w:rsidR="00E00697" w:rsidRDefault="00E00697" w:rsidP="00E00697">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sidR="001A3A7B">
        <w:rPr>
          <w:rFonts w:ascii="Arial" w:eastAsia="宋体" w:hAnsi="Arial" w:cs="Arial"/>
          <w:b/>
          <w:kern w:val="0"/>
          <w:sz w:val="20"/>
          <w:szCs w:val="20"/>
        </w:rPr>
        <w:t>12</w:t>
      </w:r>
      <w:r>
        <w:rPr>
          <w:rFonts w:ascii="Arial" w:eastAsia="宋体" w:hAnsi="Arial" w:cs="Arial"/>
          <w:b/>
          <w:kern w:val="0"/>
          <w:sz w:val="20"/>
          <w:szCs w:val="20"/>
        </w:rPr>
        <w:t>a</w:t>
      </w:r>
      <w:r w:rsidRPr="00A71EF0">
        <w:rPr>
          <w:rFonts w:ascii="Arial" w:eastAsia="宋体" w:hAnsi="Arial" w:cs="Arial"/>
          <w:b/>
          <w:kern w:val="0"/>
          <w:sz w:val="20"/>
          <w:szCs w:val="20"/>
        </w:rPr>
        <w:t>:</w:t>
      </w:r>
      <w:r>
        <w:rPr>
          <w:rFonts w:ascii="Arial" w:eastAsia="宋体" w:hAnsi="Arial" w:cs="Arial"/>
          <w:b/>
          <w:kern w:val="0"/>
          <w:sz w:val="20"/>
          <w:szCs w:val="20"/>
        </w:rPr>
        <w:t xml:space="preserve"> Reuse the definition of the following </w:t>
      </w:r>
      <w:r>
        <w:rPr>
          <w:rFonts w:ascii="Arial" w:eastAsia="MS Mincho" w:hAnsi="Arial" w:cs="Arial"/>
          <w:b/>
          <w:bCs/>
          <w:kern w:val="0"/>
          <w:sz w:val="20"/>
          <w:szCs w:val="20"/>
          <w:lang w:eastAsia="en-US"/>
        </w:rPr>
        <w:t>system-level performance KPIs</w:t>
      </w:r>
      <w:r>
        <w:rPr>
          <w:rFonts w:ascii="Arial" w:eastAsia="宋体" w:hAnsi="Arial" w:cs="Arial"/>
          <w:b/>
          <w:kern w:val="0"/>
          <w:sz w:val="20"/>
          <w:szCs w:val="20"/>
        </w:rPr>
        <w:t xml:space="preserve"> in 36.839:</w:t>
      </w:r>
    </w:p>
    <w:p w14:paraId="4CE1C85A" w14:textId="77777777" w:rsidR="00E00697" w:rsidRPr="006F775A" w:rsidRDefault="00E00697" w:rsidP="00E00697">
      <w:pPr>
        <w:pStyle w:val="a7"/>
        <w:widowControl/>
        <w:numPr>
          <w:ilvl w:val="0"/>
          <w:numId w:val="26"/>
        </w:numPr>
        <w:adjustRightInd w:val="0"/>
        <w:snapToGrid w:val="0"/>
        <w:spacing w:after="120"/>
        <w:ind w:left="357" w:firstLineChars="0" w:hanging="357"/>
        <w:rPr>
          <w:rFonts w:ascii="Arial" w:eastAsia="宋体" w:hAnsi="Arial" w:cs="Arial"/>
          <w:b/>
          <w:kern w:val="0"/>
          <w:sz w:val="20"/>
          <w:szCs w:val="20"/>
        </w:rPr>
      </w:pPr>
      <w:r w:rsidRPr="006F775A">
        <w:rPr>
          <w:rFonts w:ascii="Arial" w:eastAsia="宋体" w:hAnsi="Arial" w:cs="Arial"/>
          <w:b/>
          <w:kern w:val="0"/>
          <w:sz w:val="20"/>
          <w:szCs w:val="20"/>
        </w:rPr>
        <w:t>Ping-pong rate is defined as (number of ping-pongs)/(total number of successful handovers excl. handover failures).</w:t>
      </w:r>
    </w:p>
    <w:p w14:paraId="0CCFF1A6" w14:textId="77777777" w:rsidR="00E00697" w:rsidRPr="006F775A" w:rsidRDefault="00E00697" w:rsidP="00E00697">
      <w:pPr>
        <w:pStyle w:val="a7"/>
        <w:widowControl/>
        <w:numPr>
          <w:ilvl w:val="0"/>
          <w:numId w:val="26"/>
        </w:numPr>
        <w:adjustRightInd w:val="0"/>
        <w:snapToGrid w:val="0"/>
        <w:spacing w:after="120"/>
        <w:ind w:left="357" w:firstLineChars="0" w:hanging="357"/>
        <w:rPr>
          <w:rFonts w:ascii="Arial" w:eastAsia="宋体" w:hAnsi="Arial" w:cs="Arial"/>
          <w:b/>
          <w:kern w:val="0"/>
          <w:sz w:val="20"/>
          <w:szCs w:val="20"/>
        </w:rPr>
      </w:pPr>
      <w:r w:rsidRPr="006F775A">
        <w:rPr>
          <w:rFonts w:ascii="Arial" w:eastAsia="宋体" w:hAnsi="Arial" w:cs="Arial"/>
          <w:b/>
          <w:kern w:val="0"/>
          <w:sz w:val="20"/>
          <w:szCs w:val="20"/>
        </w:rPr>
        <w:t>Short ToS rate is defined as the number of Short ToS occurrences divided by the number of successful handovers. I.e., Short ToS rate = (number of Short ToS occurrences)/(total number of successful handovers).</w:t>
      </w:r>
    </w:p>
    <w:p w14:paraId="71F6663E" w14:textId="77777777" w:rsidR="00E00697" w:rsidRPr="006F775A" w:rsidRDefault="00E00697" w:rsidP="00E00697">
      <w:pPr>
        <w:pStyle w:val="a7"/>
        <w:widowControl/>
        <w:numPr>
          <w:ilvl w:val="0"/>
          <w:numId w:val="26"/>
        </w:numPr>
        <w:adjustRightInd w:val="0"/>
        <w:snapToGrid w:val="0"/>
        <w:spacing w:after="120"/>
        <w:ind w:left="357" w:firstLineChars="0" w:hanging="357"/>
        <w:rPr>
          <w:rFonts w:ascii="Arial" w:eastAsia="宋体" w:hAnsi="Arial" w:cs="Arial"/>
          <w:b/>
          <w:kern w:val="0"/>
          <w:sz w:val="20"/>
          <w:szCs w:val="20"/>
        </w:rPr>
      </w:pPr>
      <w:r w:rsidRPr="006F775A">
        <w:rPr>
          <w:rFonts w:ascii="Arial" w:eastAsia="宋体" w:hAnsi="Arial" w:cs="Arial"/>
          <w:b/>
          <w:kern w:val="0"/>
          <w:sz w:val="20"/>
          <w:szCs w:val="20"/>
        </w:rPr>
        <w:t>HOF rate is defined as Handover failure rate = (number of handover failures) / (Total number of handover attempts).</w:t>
      </w:r>
    </w:p>
    <w:p w14:paraId="14BD5967" w14:textId="65EAA9BB" w:rsidR="00E00697" w:rsidRDefault="00E00697" w:rsidP="00E00697">
      <w:pPr>
        <w:widowControl/>
        <w:adjustRightInd w:val="0"/>
        <w:snapToGrid w:val="0"/>
        <w:spacing w:before="120" w:after="120" w:line="288" w:lineRule="auto"/>
        <w:rPr>
          <w:rFonts w:ascii="Times New Roman" w:hAnsi="Times New Roman" w:cs="Times New Roman"/>
          <w:kern w:val="0"/>
          <w:sz w:val="20"/>
          <w:szCs w:val="20"/>
          <w:lang w:val="en-GB"/>
        </w:rPr>
      </w:pPr>
      <w:r w:rsidRPr="00A71EF0">
        <w:rPr>
          <w:rFonts w:ascii="Arial" w:eastAsia="宋体" w:hAnsi="Arial" w:cs="Arial"/>
          <w:b/>
          <w:kern w:val="0"/>
          <w:sz w:val="20"/>
          <w:szCs w:val="20"/>
        </w:rPr>
        <w:t xml:space="preserve">Proposal </w:t>
      </w:r>
      <w:r w:rsidR="001A3A7B">
        <w:rPr>
          <w:rFonts w:ascii="Arial" w:eastAsia="宋体" w:hAnsi="Arial" w:cs="Arial"/>
          <w:b/>
          <w:kern w:val="0"/>
          <w:sz w:val="20"/>
          <w:szCs w:val="20"/>
        </w:rPr>
        <w:t>12</w:t>
      </w:r>
      <w:r>
        <w:rPr>
          <w:rFonts w:ascii="Arial" w:eastAsia="宋体" w:hAnsi="Arial" w:cs="Arial"/>
          <w:b/>
          <w:kern w:val="0"/>
          <w:sz w:val="20"/>
          <w:szCs w:val="20"/>
        </w:rPr>
        <w:t>b</w:t>
      </w:r>
      <w:r w:rsidRPr="00A71EF0">
        <w:rPr>
          <w:rFonts w:ascii="Arial" w:eastAsia="宋体" w:hAnsi="Arial" w:cs="Arial"/>
          <w:b/>
          <w:kern w:val="0"/>
          <w:sz w:val="20"/>
          <w:szCs w:val="20"/>
        </w:rPr>
        <w:t>:</w:t>
      </w:r>
      <w:r>
        <w:rPr>
          <w:rFonts w:ascii="Arial" w:eastAsia="宋体" w:hAnsi="Arial" w:cs="Arial"/>
          <w:b/>
          <w:kern w:val="0"/>
          <w:sz w:val="20"/>
          <w:szCs w:val="20"/>
        </w:rPr>
        <w:t xml:space="preserve"> </w:t>
      </w:r>
      <w:r>
        <w:rPr>
          <w:rFonts w:ascii="Arial" w:eastAsia="宋体" w:hAnsi="Arial" w:cs="Arial" w:hint="eastAsia"/>
          <w:b/>
          <w:kern w:val="0"/>
          <w:sz w:val="20"/>
          <w:szCs w:val="20"/>
        </w:rPr>
        <w:t>T</w:t>
      </w:r>
      <w:r>
        <w:rPr>
          <w:rFonts w:ascii="Arial" w:eastAsia="宋体" w:hAnsi="Arial" w:cs="Arial"/>
          <w:b/>
          <w:kern w:val="0"/>
          <w:sz w:val="20"/>
          <w:szCs w:val="20"/>
        </w:rPr>
        <w:t>he KPI of h</w:t>
      </w:r>
      <w:r w:rsidRPr="00862BE5">
        <w:rPr>
          <w:rFonts w:ascii="Arial" w:eastAsia="宋体" w:hAnsi="Arial" w:cs="Arial"/>
          <w:b/>
          <w:kern w:val="0"/>
          <w:sz w:val="20"/>
          <w:szCs w:val="20"/>
        </w:rPr>
        <w:t>andover interruption</w:t>
      </w:r>
      <w:r>
        <w:rPr>
          <w:rFonts w:ascii="Arial" w:eastAsia="宋体" w:hAnsi="Arial" w:cs="Arial"/>
          <w:b/>
          <w:kern w:val="0"/>
          <w:sz w:val="20"/>
          <w:szCs w:val="20"/>
        </w:rPr>
        <w:t xml:space="preserve"> can be reflected as</w:t>
      </w:r>
      <w:r w:rsidRPr="00AA18CE">
        <w:rPr>
          <w:rFonts w:ascii="Arial" w:eastAsia="宋体" w:hAnsi="Arial" w:cs="Arial"/>
          <w:b/>
          <w:kern w:val="0"/>
          <w:sz w:val="20"/>
          <w:szCs w:val="20"/>
        </w:rPr>
        <w:t xml:space="preserve"> HO occurrences</w:t>
      </w:r>
      <w:r>
        <w:rPr>
          <w:rFonts w:ascii="Arial" w:eastAsia="宋体" w:hAnsi="Arial" w:cs="Arial"/>
          <w:b/>
          <w:kern w:val="0"/>
          <w:sz w:val="20"/>
          <w:szCs w:val="20"/>
        </w:rPr>
        <w:t xml:space="preserve"> per </w:t>
      </w:r>
      <w:r w:rsidRPr="00AA18CE">
        <w:rPr>
          <w:rFonts w:ascii="Arial" w:eastAsia="宋体" w:hAnsi="Arial" w:cs="Arial"/>
          <w:b/>
          <w:kern w:val="0"/>
          <w:sz w:val="20"/>
          <w:szCs w:val="20"/>
        </w:rPr>
        <w:t>UE</w:t>
      </w:r>
      <w:r>
        <w:rPr>
          <w:rFonts w:ascii="Arial" w:eastAsia="宋体" w:hAnsi="Arial" w:cs="Arial"/>
          <w:b/>
          <w:kern w:val="0"/>
          <w:sz w:val="20"/>
          <w:szCs w:val="20"/>
        </w:rPr>
        <w:t xml:space="preserve"> per second.</w:t>
      </w:r>
    </w:p>
    <w:p w14:paraId="633266B4" w14:textId="25B9A5EF" w:rsidR="002F6831" w:rsidRDefault="002F6831" w:rsidP="002F6831">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7B85BB3E" w14:textId="448F68BD" w:rsidR="002F6831" w:rsidRDefault="00D730CA" w:rsidP="002F6831">
      <w:pPr>
        <w:rPr>
          <w:rFonts w:ascii="Times New Roman" w:hAnsi="Times New Roman" w:cs="Times New Roman"/>
          <w:kern w:val="0"/>
          <w:sz w:val="20"/>
          <w:szCs w:val="20"/>
        </w:rPr>
      </w:pPr>
      <w:r>
        <w:rPr>
          <w:rFonts w:ascii="Times New Roman" w:hAnsi="Times New Roman" w:cs="Times New Roman"/>
          <w:kern w:val="0"/>
          <w:sz w:val="20"/>
          <w:szCs w:val="20"/>
        </w:rPr>
        <w:t>Based on</w:t>
      </w:r>
      <w:r w:rsidR="002F6831">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the </w:t>
      </w:r>
      <w:r w:rsidR="002F6831">
        <w:rPr>
          <w:rFonts w:ascii="Times New Roman" w:hAnsi="Times New Roman" w:cs="Times New Roman"/>
          <w:kern w:val="0"/>
          <w:sz w:val="20"/>
          <w:szCs w:val="20"/>
        </w:rPr>
        <w:t xml:space="preserve">above analysis, we make the following </w:t>
      </w:r>
      <w:r>
        <w:rPr>
          <w:rFonts w:ascii="Times New Roman" w:hAnsi="Times New Roman" w:cs="Times New Roman"/>
          <w:kern w:val="0"/>
          <w:sz w:val="20"/>
          <w:szCs w:val="20"/>
        </w:rPr>
        <w:t xml:space="preserve">observations and </w:t>
      </w:r>
      <w:r w:rsidR="002F6831">
        <w:rPr>
          <w:rFonts w:ascii="Times New Roman" w:hAnsi="Times New Roman" w:cs="Times New Roman"/>
          <w:kern w:val="0"/>
          <w:sz w:val="20"/>
          <w:szCs w:val="20"/>
        </w:rPr>
        <w:t>proposals:</w:t>
      </w:r>
    </w:p>
    <w:p w14:paraId="39C0EA71" w14:textId="1E4CC0D1" w:rsidR="00124984" w:rsidRDefault="00693E34" w:rsidP="00690ABB">
      <w:pPr>
        <w:spacing w:before="120" w:after="120"/>
        <w:rPr>
          <w:rFonts w:ascii="Times New Roman" w:hAnsi="Times New Roman" w:cs="Times New Roman"/>
          <w:kern w:val="0"/>
          <w:sz w:val="20"/>
          <w:szCs w:val="20"/>
          <w:u w:val="single"/>
        </w:rPr>
      </w:pPr>
      <w:r w:rsidRPr="00693E34">
        <w:rPr>
          <w:rFonts w:ascii="Times New Roman" w:hAnsi="Times New Roman" w:cs="Times New Roman"/>
          <w:kern w:val="0"/>
          <w:sz w:val="20"/>
          <w:szCs w:val="20"/>
          <w:u w:val="single"/>
        </w:rPr>
        <w:t>Methodology</w:t>
      </w:r>
    </w:p>
    <w:p w14:paraId="2F0F4B2A" w14:textId="77777777" w:rsidR="00AF1EDA" w:rsidRDefault="00AF1EDA" w:rsidP="007A35BE">
      <w:pPr>
        <w:spacing w:afterLines="50" w:after="156"/>
        <w:rPr>
          <w:rFonts w:ascii="Arial" w:eastAsia="MS Mincho" w:hAnsi="Arial" w:cs="Arial"/>
          <w:b/>
          <w:kern w:val="0"/>
          <w:sz w:val="20"/>
          <w:szCs w:val="24"/>
        </w:rPr>
      </w:pPr>
      <w:r w:rsidRPr="00CA60A2">
        <w:rPr>
          <w:rFonts w:ascii="Arial" w:eastAsia="MS Mincho" w:hAnsi="Arial" w:cs="Arial"/>
          <w:b/>
          <w:kern w:val="0"/>
          <w:sz w:val="20"/>
          <w:szCs w:val="24"/>
        </w:rPr>
        <w:t xml:space="preserve">Proposal 1. The output of AI/ML Model for indirect measurement event prediction is </w:t>
      </w:r>
      <w:r w:rsidRPr="004B0938">
        <w:rPr>
          <w:rFonts w:ascii="Arial" w:eastAsia="MS Mincho" w:hAnsi="Arial" w:cs="Arial"/>
          <w:b/>
          <w:kern w:val="0"/>
          <w:sz w:val="20"/>
          <w:szCs w:val="24"/>
        </w:rPr>
        <w:t>RRM measurement prediction</w:t>
      </w:r>
      <w:r>
        <w:rPr>
          <w:rFonts w:ascii="Arial" w:eastAsia="MS Mincho" w:hAnsi="Arial" w:cs="Arial"/>
          <w:b/>
          <w:kern w:val="0"/>
          <w:sz w:val="20"/>
          <w:szCs w:val="24"/>
        </w:rPr>
        <w:t xml:space="preserve"> (e.g., RSRP)</w:t>
      </w:r>
      <w:r w:rsidRPr="00CA60A2">
        <w:rPr>
          <w:rFonts w:ascii="Arial" w:eastAsia="MS Mincho" w:hAnsi="Arial" w:cs="Arial"/>
          <w:b/>
          <w:kern w:val="0"/>
          <w:sz w:val="20"/>
          <w:szCs w:val="24"/>
        </w:rPr>
        <w:t xml:space="preserve">. Based on </w:t>
      </w:r>
      <w:r w:rsidRPr="004225AD">
        <w:rPr>
          <w:rFonts w:ascii="Arial" w:eastAsia="MS Mincho" w:hAnsi="Arial" w:cs="Arial"/>
          <w:b/>
          <w:kern w:val="0"/>
          <w:sz w:val="20"/>
          <w:szCs w:val="24"/>
        </w:rPr>
        <w:t>RRM measurement prediction</w:t>
      </w:r>
      <w:r>
        <w:rPr>
          <w:rFonts w:ascii="Arial" w:eastAsia="MS Mincho" w:hAnsi="Arial" w:cs="Arial"/>
          <w:b/>
          <w:kern w:val="0"/>
          <w:sz w:val="20"/>
          <w:szCs w:val="24"/>
        </w:rPr>
        <w:t>,</w:t>
      </w:r>
      <w:r w:rsidRPr="00CA60A2">
        <w:rPr>
          <w:rFonts w:ascii="Arial" w:eastAsia="MS Mincho" w:hAnsi="Arial" w:cs="Arial"/>
          <w:b/>
          <w:kern w:val="0"/>
          <w:sz w:val="20"/>
          <w:szCs w:val="24"/>
        </w:rPr>
        <w:t xml:space="preserve"> the time instance that measurement event will be fulfilled can be determined without further AI/ML model.</w:t>
      </w:r>
    </w:p>
    <w:p w14:paraId="03A0F92E" w14:textId="77777777" w:rsidR="00F5496F" w:rsidRPr="00652B44" w:rsidRDefault="00F5496F" w:rsidP="00072CD3">
      <w:pPr>
        <w:spacing w:afterLines="50" w:after="156"/>
        <w:rPr>
          <w:rFonts w:ascii="Arial" w:eastAsia="MS Mincho" w:hAnsi="Arial" w:cs="Arial"/>
          <w:b/>
          <w:kern w:val="0"/>
          <w:sz w:val="20"/>
          <w:szCs w:val="24"/>
        </w:rPr>
      </w:pPr>
      <w:r w:rsidRPr="00652B44">
        <w:rPr>
          <w:rFonts w:ascii="Arial" w:eastAsia="MS Mincho" w:hAnsi="Arial" w:cs="Arial"/>
          <w:b/>
          <w:kern w:val="0"/>
          <w:sz w:val="20"/>
          <w:szCs w:val="24"/>
        </w:rPr>
        <w:t xml:space="preserve">Proposal 2. The KPI of indirect measurement event prediction includes: RSRP difference, time difference </w:t>
      </w:r>
      <w:r>
        <w:rPr>
          <w:rFonts w:ascii="Arial" w:eastAsia="MS Mincho" w:hAnsi="Arial" w:cs="Arial"/>
          <w:b/>
          <w:kern w:val="0"/>
          <w:sz w:val="20"/>
          <w:szCs w:val="24"/>
        </w:rPr>
        <w:t>between</w:t>
      </w:r>
      <w:r w:rsidRPr="00652B44">
        <w:rPr>
          <w:rFonts w:ascii="Arial" w:eastAsia="MS Mincho" w:hAnsi="Arial" w:cs="Arial"/>
          <w:b/>
          <w:kern w:val="0"/>
          <w:sz w:val="20"/>
          <w:szCs w:val="24"/>
        </w:rPr>
        <w:t xml:space="preserve"> true time and predicted time, true measurement event prediction rate, false measurement event detection rate</w:t>
      </w:r>
      <w:r>
        <w:rPr>
          <w:rFonts w:ascii="Arial" w:eastAsia="MS Mincho" w:hAnsi="Arial" w:cs="Arial"/>
          <w:b/>
          <w:kern w:val="0"/>
          <w:sz w:val="20"/>
          <w:szCs w:val="24"/>
        </w:rPr>
        <w:t>,</w:t>
      </w:r>
      <w:r w:rsidRPr="00652B44">
        <w:rPr>
          <w:rFonts w:ascii="Arial" w:eastAsia="MS Mincho" w:hAnsi="Arial" w:cs="Arial"/>
          <w:b/>
          <w:kern w:val="0"/>
          <w:sz w:val="20"/>
          <w:szCs w:val="24"/>
        </w:rPr>
        <w:t xml:space="preserve"> missed measurement event detection rate, F1 score.</w:t>
      </w:r>
    </w:p>
    <w:p w14:paraId="518419C6" w14:textId="77777777" w:rsidR="00F5496F" w:rsidRPr="008F4C41" w:rsidRDefault="00F5496F" w:rsidP="00F5496F">
      <w:pPr>
        <w:rPr>
          <w:rFonts w:ascii="Arial" w:hAnsi="Arial" w:cs="Arial"/>
          <w:b/>
          <w:kern w:val="0"/>
          <w:sz w:val="20"/>
          <w:szCs w:val="20"/>
        </w:rPr>
      </w:pPr>
      <w:r>
        <w:rPr>
          <w:rFonts w:ascii="Arial" w:hAnsi="Arial" w:cs="Arial" w:hint="eastAsia"/>
          <w:b/>
          <w:kern w:val="0"/>
          <w:sz w:val="20"/>
          <w:szCs w:val="20"/>
        </w:rPr>
        <w:t>P</w:t>
      </w:r>
      <w:r>
        <w:rPr>
          <w:rFonts w:ascii="Arial" w:hAnsi="Arial" w:cs="Arial"/>
          <w:b/>
          <w:kern w:val="0"/>
          <w:sz w:val="20"/>
          <w:szCs w:val="20"/>
        </w:rPr>
        <w:t>roposal 3a. Capture the c</w:t>
      </w:r>
      <w:r w:rsidRPr="008F4C41">
        <w:rPr>
          <w:rFonts w:ascii="Arial" w:hAnsi="Arial" w:cs="Arial"/>
          <w:b/>
          <w:kern w:val="0"/>
          <w:sz w:val="20"/>
          <w:szCs w:val="20"/>
        </w:rPr>
        <w:t xml:space="preserve">onfusion </w:t>
      </w:r>
      <w:r>
        <w:rPr>
          <w:rFonts w:ascii="Arial" w:hAnsi="Arial" w:cs="Arial"/>
          <w:b/>
          <w:kern w:val="0"/>
          <w:sz w:val="20"/>
          <w:szCs w:val="20"/>
        </w:rPr>
        <w:t>m</w:t>
      </w:r>
      <w:r w:rsidRPr="008F4C41">
        <w:rPr>
          <w:rFonts w:ascii="Arial" w:hAnsi="Arial" w:cs="Arial"/>
          <w:b/>
          <w:kern w:val="0"/>
          <w:sz w:val="20"/>
          <w:szCs w:val="20"/>
        </w:rPr>
        <w:t>atrix of binary classification</w:t>
      </w:r>
      <w:r>
        <w:rPr>
          <w:rFonts w:ascii="Arial" w:hAnsi="Arial" w:cs="Arial"/>
          <w:b/>
          <w:kern w:val="0"/>
          <w:sz w:val="20"/>
          <w:szCs w:val="20"/>
        </w:rPr>
        <w:t xml:space="preserve"> in the TR with the </w:t>
      </w:r>
      <w:r>
        <w:rPr>
          <w:rFonts w:ascii="Arial" w:hAnsi="Arial" w:cs="Arial" w:hint="eastAsia"/>
          <w:b/>
          <w:kern w:val="0"/>
          <w:sz w:val="20"/>
          <w:szCs w:val="20"/>
        </w:rPr>
        <w:t>clarification</w:t>
      </w:r>
      <w:r>
        <w:rPr>
          <w:rFonts w:ascii="Arial" w:hAnsi="Arial" w:cs="Arial"/>
          <w:b/>
          <w:kern w:val="0"/>
          <w:sz w:val="20"/>
          <w:szCs w:val="20"/>
        </w:rPr>
        <w:t xml:space="preserve"> </w:t>
      </w:r>
      <w:r>
        <w:rPr>
          <w:rFonts w:ascii="Arial" w:hAnsi="Arial" w:cs="Arial" w:hint="eastAsia"/>
          <w:b/>
          <w:kern w:val="0"/>
          <w:sz w:val="20"/>
          <w:szCs w:val="20"/>
        </w:rPr>
        <w:t>of</w:t>
      </w:r>
      <w:r>
        <w:rPr>
          <w:rFonts w:ascii="Arial" w:hAnsi="Arial" w:cs="Arial"/>
          <w:b/>
          <w:kern w:val="0"/>
          <w:sz w:val="20"/>
          <w:szCs w:val="20"/>
        </w:rPr>
        <w:t xml:space="preserve"> TP, FP, TN and FN.</w:t>
      </w:r>
    </w:p>
    <w:p w14:paraId="53DDA662" w14:textId="77777777" w:rsidR="00F5496F" w:rsidRPr="00B7443E" w:rsidRDefault="00F5496F" w:rsidP="00F5496F">
      <w:pPr>
        <w:rPr>
          <w:rFonts w:ascii="Arial" w:eastAsia="MS Mincho" w:hAnsi="Arial" w:cs="Arial"/>
          <w:b/>
          <w:kern w:val="0"/>
          <w:sz w:val="20"/>
          <w:szCs w:val="20"/>
        </w:rPr>
      </w:pPr>
      <w:r w:rsidRPr="00B7443E">
        <w:rPr>
          <w:rFonts w:ascii="Arial" w:eastAsia="MS Mincho" w:hAnsi="Arial" w:cs="Arial"/>
          <w:b/>
          <w:kern w:val="0"/>
          <w:sz w:val="20"/>
          <w:szCs w:val="20"/>
        </w:rPr>
        <w:t>Proposal 3</w:t>
      </w:r>
      <w:r>
        <w:rPr>
          <w:rFonts w:ascii="Arial" w:eastAsia="MS Mincho" w:hAnsi="Arial" w:cs="Arial"/>
          <w:b/>
          <w:kern w:val="0"/>
          <w:sz w:val="20"/>
          <w:szCs w:val="20"/>
        </w:rPr>
        <w:t>b</w:t>
      </w:r>
      <w:r w:rsidRPr="00B7443E">
        <w:rPr>
          <w:rFonts w:ascii="Arial" w:eastAsia="MS Mincho" w:hAnsi="Arial" w:cs="Arial"/>
          <w:b/>
          <w:kern w:val="0"/>
          <w:sz w:val="20"/>
          <w:szCs w:val="20"/>
        </w:rPr>
        <w:t xml:space="preserve">. The definitions of the KPIs of </w:t>
      </w:r>
      <w:r w:rsidRPr="00B7443E">
        <w:rPr>
          <w:rFonts w:ascii="Arial" w:eastAsia="MS Mincho" w:hAnsi="Arial" w:cs="Arial"/>
          <w:b/>
          <w:kern w:val="0"/>
          <w:sz w:val="20"/>
          <w:szCs w:val="24"/>
        </w:rPr>
        <w:t>indirect measurement event prediction</w:t>
      </w:r>
      <w:r w:rsidRPr="00B7443E">
        <w:rPr>
          <w:rFonts w:ascii="Arial" w:eastAsia="MS Mincho" w:hAnsi="Arial" w:cs="Arial"/>
          <w:b/>
          <w:kern w:val="0"/>
          <w:sz w:val="20"/>
          <w:szCs w:val="20"/>
        </w:rPr>
        <w:t xml:space="preserve"> are:</w:t>
      </w:r>
    </w:p>
    <w:p w14:paraId="7944D531" w14:textId="77777777" w:rsidR="00F5496F" w:rsidRDefault="00F5496F" w:rsidP="00F5496F">
      <w:pPr>
        <w:pStyle w:val="a7"/>
        <w:numPr>
          <w:ilvl w:val="0"/>
          <w:numId w:val="39"/>
        </w:numPr>
        <w:ind w:firstLineChars="0"/>
        <w:rPr>
          <w:rFonts w:ascii="Arial" w:eastAsia="MS Mincho" w:hAnsi="Arial" w:cs="Arial"/>
          <w:b/>
          <w:kern w:val="0"/>
          <w:sz w:val="20"/>
          <w:szCs w:val="20"/>
        </w:rPr>
      </w:pPr>
      <w:r>
        <w:rPr>
          <w:rFonts w:ascii="Arial" w:eastAsia="MS Mincho" w:hAnsi="Arial" w:cs="Arial"/>
          <w:b/>
          <w:kern w:val="0"/>
          <w:sz w:val="20"/>
          <w:szCs w:val="24"/>
        </w:rPr>
        <w:t>T</w:t>
      </w:r>
      <w:r w:rsidRPr="00652B44">
        <w:rPr>
          <w:rFonts w:ascii="Arial" w:eastAsia="MS Mincho" w:hAnsi="Arial" w:cs="Arial"/>
          <w:b/>
          <w:kern w:val="0"/>
          <w:sz w:val="20"/>
          <w:szCs w:val="24"/>
        </w:rPr>
        <w:t xml:space="preserve">ime difference </w:t>
      </w:r>
      <w:r>
        <w:rPr>
          <w:rFonts w:ascii="Arial" w:eastAsia="MS Mincho" w:hAnsi="Arial" w:cs="Arial"/>
          <w:b/>
          <w:kern w:val="0"/>
          <w:sz w:val="20"/>
          <w:szCs w:val="24"/>
        </w:rPr>
        <w:t>between</w:t>
      </w:r>
      <w:r w:rsidRPr="00652B44">
        <w:rPr>
          <w:rFonts w:ascii="Arial" w:eastAsia="MS Mincho" w:hAnsi="Arial" w:cs="Arial"/>
          <w:b/>
          <w:kern w:val="0"/>
          <w:sz w:val="20"/>
          <w:szCs w:val="24"/>
        </w:rPr>
        <w:t xml:space="preserve"> true time and predicted time</w:t>
      </w:r>
      <w:r>
        <w:rPr>
          <w:rFonts w:ascii="Arial" w:eastAsia="MS Mincho" w:hAnsi="Arial" w:cs="Arial"/>
          <w:b/>
          <w:kern w:val="0"/>
          <w:sz w:val="20"/>
          <w:szCs w:val="24"/>
        </w:rPr>
        <w:t xml:space="preserve">: </w:t>
      </w:r>
      <w:r w:rsidRPr="00E71767">
        <w:rPr>
          <w:rFonts w:ascii="Arial" w:eastAsia="MS Mincho" w:hAnsi="Arial" w:cs="Arial"/>
          <w:b/>
          <w:kern w:val="0"/>
          <w:sz w:val="20"/>
          <w:szCs w:val="24"/>
        </w:rPr>
        <w:t>the time difference between predicted measurement event fulfillment time and actual measurement event fulfillment time</w:t>
      </w:r>
      <w:r>
        <w:rPr>
          <w:rFonts w:ascii="Arial" w:eastAsia="MS Mincho" w:hAnsi="Arial" w:cs="Arial"/>
          <w:b/>
          <w:kern w:val="0"/>
          <w:sz w:val="20"/>
          <w:szCs w:val="24"/>
        </w:rPr>
        <w:t>;</w:t>
      </w:r>
    </w:p>
    <w:p w14:paraId="60B39F9A" w14:textId="77777777" w:rsidR="00F5496F" w:rsidRDefault="00F5496F" w:rsidP="00F5496F">
      <w:pPr>
        <w:pStyle w:val="a7"/>
        <w:numPr>
          <w:ilvl w:val="0"/>
          <w:numId w:val="39"/>
        </w:numPr>
        <w:ind w:firstLineChars="0"/>
        <w:rPr>
          <w:rFonts w:ascii="Arial" w:eastAsia="MS Mincho" w:hAnsi="Arial" w:cs="Arial"/>
          <w:b/>
          <w:kern w:val="0"/>
          <w:sz w:val="20"/>
          <w:szCs w:val="20"/>
        </w:rPr>
      </w:pPr>
      <w:r w:rsidRPr="00B7443E">
        <w:rPr>
          <w:rFonts w:ascii="Arial" w:eastAsia="MS Mincho" w:hAnsi="Arial" w:cs="Arial"/>
          <w:b/>
          <w:kern w:val="0"/>
          <w:sz w:val="20"/>
          <w:szCs w:val="20"/>
        </w:rPr>
        <w:t xml:space="preserve">True measurement event prediction rate: </w:t>
      </w:r>
      <w:r w:rsidRPr="006E0FEF">
        <w:rPr>
          <w:rFonts w:ascii="Arial" w:eastAsia="MS Mincho" w:hAnsi="Arial" w:cs="Arial"/>
          <w:b/>
          <w:kern w:val="0"/>
          <w:sz w:val="20"/>
          <w:szCs w:val="20"/>
        </w:rPr>
        <w:t>the</w:t>
      </w:r>
      <w:r>
        <w:rPr>
          <w:rFonts w:ascii="Arial" w:eastAsia="MS Mincho" w:hAnsi="Arial" w:cs="Arial"/>
          <w:b/>
          <w:kern w:val="0"/>
          <w:sz w:val="20"/>
          <w:szCs w:val="20"/>
        </w:rPr>
        <w:t xml:space="preserve"> rate</w:t>
      </w:r>
      <w:r w:rsidRPr="006E0FEF">
        <w:rPr>
          <w:rFonts w:ascii="Arial" w:eastAsia="MS Mincho" w:hAnsi="Arial" w:cs="Arial"/>
          <w:b/>
          <w:kern w:val="0"/>
          <w:sz w:val="20"/>
          <w:szCs w:val="20"/>
        </w:rPr>
        <w:t xml:space="preserve"> of correctly </w:t>
      </w:r>
      <w:r>
        <w:rPr>
          <w:rFonts w:ascii="Arial" w:eastAsia="MS Mincho" w:hAnsi="Arial" w:cs="Arial"/>
          <w:b/>
          <w:kern w:val="0"/>
          <w:sz w:val="20"/>
          <w:szCs w:val="20"/>
        </w:rPr>
        <w:t>predict</w:t>
      </w:r>
      <w:r w:rsidRPr="006E0FEF">
        <w:rPr>
          <w:rFonts w:ascii="Arial" w:eastAsia="MS Mincho" w:hAnsi="Arial" w:cs="Arial"/>
          <w:b/>
          <w:kern w:val="0"/>
          <w:sz w:val="20"/>
          <w:szCs w:val="20"/>
        </w:rPr>
        <w:t>ed instances over the total number of instances</w:t>
      </w:r>
      <w:r>
        <w:rPr>
          <w:rFonts w:ascii="Arial" w:eastAsia="MS Mincho" w:hAnsi="Arial" w:cs="Arial"/>
          <w:b/>
          <w:kern w:val="0"/>
          <w:sz w:val="20"/>
          <w:szCs w:val="20"/>
        </w:rPr>
        <w:t>, i.e.,</w:t>
      </w:r>
      <w:r w:rsidRPr="006E0FEF">
        <w:rPr>
          <w:rFonts w:ascii="Arial" w:eastAsia="MS Mincho" w:hAnsi="Arial" w:cs="Arial"/>
          <w:b/>
          <w:kern w:val="0"/>
          <w:sz w:val="20"/>
          <w:szCs w:val="20"/>
        </w:rPr>
        <w:t xml:space="preserve"> </w:t>
      </w:r>
      <w:r w:rsidRPr="00B7443E">
        <w:rPr>
          <w:rFonts w:ascii="Arial" w:eastAsia="MS Mincho" w:hAnsi="Arial" w:cs="Arial"/>
          <w:b/>
          <w:kern w:val="0"/>
          <w:sz w:val="20"/>
          <w:szCs w:val="20"/>
        </w:rPr>
        <w:t>(TP+TN)</w:t>
      </w:r>
      <w:r>
        <w:rPr>
          <w:rFonts w:ascii="Arial" w:eastAsia="MS Mincho" w:hAnsi="Arial" w:cs="Arial"/>
          <w:b/>
          <w:kern w:val="0"/>
          <w:sz w:val="20"/>
          <w:szCs w:val="20"/>
        </w:rPr>
        <w:t xml:space="preserve"> </w:t>
      </w:r>
      <w:r w:rsidRPr="00B7443E">
        <w:rPr>
          <w:rFonts w:ascii="Arial" w:eastAsia="MS Mincho" w:hAnsi="Arial" w:cs="Arial"/>
          <w:b/>
          <w:kern w:val="0"/>
          <w:sz w:val="20"/>
          <w:szCs w:val="20"/>
        </w:rPr>
        <w:t>/ (TP+TN+FP+FN);</w:t>
      </w:r>
    </w:p>
    <w:p w14:paraId="65FEB8E0" w14:textId="77777777" w:rsidR="00F5496F" w:rsidRPr="00894593" w:rsidRDefault="00F5496F" w:rsidP="00F5496F">
      <w:pPr>
        <w:pStyle w:val="a7"/>
        <w:numPr>
          <w:ilvl w:val="0"/>
          <w:numId w:val="39"/>
        </w:numPr>
        <w:ind w:firstLineChars="0"/>
        <w:rPr>
          <w:rFonts w:ascii="Arial" w:eastAsia="MS Mincho" w:hAnsi="Arial" w:cs="Arial"/>
          <w:b/>
          <w:kern w:val="0"/>
          <w:sz w:val="20"/>
          <w:szCs w:val="20"/>
        </w:rPr>
      </w:pPr>
      <w:r w:rsidRPr="00894593">
        <w:rPr>
          <w:rFonts w:ascii="Arial" w:eastAsia="MS Mincho" w:hAnsi="Arial" w:cs="Arial"/>
          <w:b/>
          <w:kern w:val="0"/>
          <w:sz w:val="20"/>
          <w:szCs w:val="20"/>
        </w:rPr>
        <w:t>False measurement event detection rate</w:t>
      </w:r>
      <w:r>
        <w:rPr>
          <w:rFonts w:ascii="Arial" w:eastAsia="MS Mincho" w:hAnsi="Arial" w:cs="Arial"/>
          <w:b/>
          <w:kern w:val="0"/>
          <w:sz w:val="20"/>
          <w:szCs w:val="20"/>
        </w:rPr>
        <w:t xml:space="preserve">: the rate of falsely predicted instances over the total number of </w:t>
      </w:r>
      <w:r w:rsidRPr="001E2076">
        <w:rPr>
          <w:rFonts w:ascii="Arial" w:eastAsia="MS Mincho" w:hAnsi="Arial" w:cs="Arial"/>
          <w:b/>
          <w:kern w:val="0"/>
          <w:sz w:val="20"/>
          <w:szCs w:val="20"/>
        </w:rPr>
        <w:t xml:space="preserve">instances predicted as positive, ie., </w:t>
      </w:r>
      <w:r w:rsidRPr="00894593">
        <w:rPr>
          <w:rFonts w:ascii="Arial" w:eastAsia="MS Mincho" w:hAnsi="Arial" w:cs="Arial"/>
          <w:b/>
          <w:kern w:val="0"/>
          <w:sz w:val="20"/>
          <w:szCs w:val="20"/>
        </w:rPr>
        <w:t>FP</w:t>
      </w:r>
      <w:r>
        <w:rPr>
          <w:rFonts w:ascii="Arial" w:eastAsia="MS Mincho" w:hAnsi="Arial" w:cs="Arial"/>
          <w:b/>
          <w:kern w:val="0"/>
          <w:sz w:val="20"/>
          <w:szCs w:val="20"/>
        </w:rPr>
        <w:t xml:space="preserve"> </w:t>
      </w:r>
      <w:r w:rsidRPr="00894593">
        <w:rPr>
          <w:rFonts w:ascii="Arial" w:eastAsia="MS Mincho" w:hAnsi="Arial" w:cs="Arial"/>
          <w:b/>
          <w:kern w:val="0"/>
          <w:sz w:val="20"/>
          <w:szCs w:val="20"/>
        </w:rPr>
        <w:t>/ (FP+TP)</w:t>
      </w:r>
      <w:r>
        <w:rPr>
          <w:rFonts w:ascii="Arial" w:eastAsia="MS Mincho" w:hAnsi="Arial" w:cs="Arial"/>
          <w:b/>
          <w:kern w:val="0"/>
          <w:sz w:val="20"/>
          <w:szCs w:val="20"/>
        </w:rPr>
        <w:t>;</w:t>
      </w:r>
    </w:p>
    <w:p w14:paraId="780752B9" w14:textId="77777777" w:rsidR="00F5496F" w:rsidRDefault="00F5496F" w:rsidP="00F5496F">
      <w:pPr>
        <w:pStyle w:val="a7"/>
        <w:numPr>
          <w:ilvl w:val="0"/>
          <w:numId w:val="39"/>
        </w:numPr>
        <w:ind w:firstLineChars="0"/>
        <w:rPr>
          <w:rFonts w:ascii="Arial" w:eastAsia="MS Mincho" w:hAnsi="Arial" w:cs="Arial"/>
          <w:b/>
          <w:kern w:val="0"/>
          <w:sz w:val="20"/>
          <w:szCs w:val="20"/>
        </w:rPr>
      </w:pPr>
      <w:r w:rsidRPr="00F47A15">
        <w:rPr>
          <w:rFonts w:ascii="Arial" w:eastAsia="MS Mincho" w:hAnsi="Arial" w:cs="Arial"/>
          <w:b/>
          <w:kern w:val="0"/>
          <w:sz w:val="20"/>
          <w:szCs w:val="20"/>
        </w:rPr>
        <w:t>Missed measurement event detection rate</w:t>
      </w:r>
      <w:r>
        <w:rPr>
          <w:rFonts w:ascii="Arial" w:eastAsia="MS Mincho" w:hAnsi="Arial" w:cs="Arial"/>
          <w:b/>
          <w:kern w:val="0"/>
          <w:sz w:val="20"/>
          <w:szCs w:val="20"/>
        </w:rPr>
        <w:t>: the rate of missed instances over the total number of positive instances that are fulfilled, i.e.,</w:t>
      </w:r>
      <w:r w:rsidRPr="00F47A15">
        <w:rPr>
          <w:rFonts w:ascii="Arial" w:eastAsia="MS Mincho" w:hAnsi="Arial" w:cs="Arial"/>
          <w:b/>
          <w:kern w:val="0"/>
          <w:sz w:val="20"/>
          <w:szCs w:val="20"/>
        </w:rPr>
        <w:t xml:space="preserve"> FN / (TP+FN);</w:t>
      </w:r>
    </w:p>
    <w:p w14:paraId="4BFD6BE2" w14:textId="77777777" w:rsidR="00F5496F" w:rsidRPr="00F47A15" w:rsidRDefault="00F5496F" w:rsidP="007A35BE">
      <w:pPr>
        <w:pStyle w:val="a7"/>
        <w:numPr>
          <w:ilvl w:val="0"/>
          <w:numId w:val="39"/>
        </w:numPr>
        <w:spacing w:afterLines="50" w:after="156"/>
        <w:ind w:firstLineChars="0"/>
        <w:rPr>
          <w:rFonts w:ascii="Arial" w:eastAsia="MS Mincho" w:hAnsi="Arial" w:cs="Arial"/>
          <w:b/>
          <w:kern w:val="0"/>
          <w:sz w:val="20"/>
          <w:szCs w:val="20"/>
        </w:rPr>
      </w:pPr>
      <w:r w:rsidRPr="00F47A15">
        <w:rPr>
          <w:rFonts w:ascii="Arial" w:eastAsia="MS Mincho" w:hAnsi="Arial" w:cs="Arial"/>
          <w:b/>
          <w:kern w:val="0"/>
          <w:sz w:val="20"/>
          <w:szCs w:val="20"/>
        </w:rPr>
        <w:t>F1 score = 2* Precision*Recall/( Precision+ Recall)</w:t>
      </w:r>
      <w:r>
        <w:rPr>
          <w:rFonts w:ascii="Arial" w:eastAsia="MS Mincho" w:hAnsi="Arial" w:cs="Arial"/>
          <w:b/>
          <w:kern w:val="0"/>
          <w:sz w:val="20"/>
          <w:szCs w:val="20"/>
        </w:rPr>
        <w:t>.</w:t>
      </w:r>
    </w:p>
    <w:p w14:paraId="2ADB0A92" w14:textId="77777777" w:rsidR="00EE48A7" w:rsidRPr="00B7443E" w:rsidRDefault="00EE48A7" w:rsidP="00EE48A7">
      <w:pPr>
        <w:rPr>
          <w:rFonts w:ascii="Arial" w:eastAsia="MS Mincho" w:hAnsi="Arial" w:cs="Arial"/>
          <w:b/>
          <w:kern w:val="0"/>
          <w:sz w:val="20"/>
          <w:szCs w:val="20"/>
        </w:rPr>
      </w:pPr>
      <w:r w:rsidRPr="00B7443E">
        <w:rPr>
          <w:rFonts w:ascii="Arial" w:eastAsia="MS Mincho" w:hAnsi="Arial" w:cs="Arial"/>
          <w:b/>
          <w:kern w:val="0"/>
          <w:sz w:val="20"/>
          <w:szCs w:val="20"/>
        </w:rPr>
        <w:t xml:space="preserve">Proposal </w:t>
      </w:r>
      <w:r>
        <w:rPr>
          <w:rFonts w:ascii="Arial" w:eastAsia="MS Mincho" w:hAnsi="Arial" w:cs="Arial"/>
          <w:b/>
          <w:kern w:val="0"/>
          <w:sz w:val="20"/>
          <w:szCs w:val="20"/>
        </w:rPr>
        <w:t>4</w:t>
      </w:r>
      <w:r w:rsidRPr="00B7443E">
        <w:rPr>
          <w:rFonts w:ascii="Arial" w:eastAsia="MS Mincho" w:hAnsi="Arial" w:cs="Arial"/>
          <w:b/>
          <w:kern w:val="0"/>
          <w:sz w:val="20"/>
          <w:szCs w:val="20"/>
        </w:rPr>
        <w:t xml:space="preserve">. The </w:t>
      </w:r>
      <w:r>
        <w:rPr>
          <w:rFonts w:ascii="Arial" w:eastAsia="MS Mincho" w:hAnsi="Arial" w:cs="Arial"/>
          <w:b/>
          <w:kern w:val="0"/>
          <w:sz w:val="20"/>
          <w:szCs w:val="20"/>
        </w:rPr>
        <w:t xml:space="preserve">inference timing should be aligned in the simulation, the following two options can be considered: </w:t>
      </w:r>
    </w:p>
    <w:p w14:paraId="30314068" w14:textId="77777777" w:rsidR="00EE48A7" w:rsidRDefault="00EE48A7" w:rsidP="00EE48A7">
      <w:pPr>
        <w:pStyle w:val="a7"/>
        <w:numPr>
          <w:ilvl w:val="0"/>
          <w:numId w:val="39"/>
        </w:numPr>
        <w:ind w:firstLineChars="0"/>
        <w:rPr>
          <w:rFonts w:ascii="Arial" w:eastAsia="MS Mincho" w:hAnsi="Arial" w:cs="Arial"/>
          <w:b/>
          <w:kern w:val="0"/>
          <w:sz w:val="20"/>
          <w:szCs w:val="20"/>
        </w:rPr>
      </w:pPr>
      <w:r>
        <w:rPr>
          <w:rFonts w:ascii="Arial" w:eastAsia="MS Mincho" w:hAnsi="Arial" w:cs="Arial"/>
          <w:b/>
          <w:kern w:val="0"/>
          <w:sz w:val="20"/>
          <w:szCs w:val="24"/>
        </w:rPr>
        <w:t xml:space="preserve">Option 1: </w:t>
      </w:r>
      <w:r w:rsidRPr="00F43019">
        <w:rPr>
          <w:rFonts w:ascii="Arial" w:eastAsia="MS Mincho" w:hAnsi="Arial" w:cs="Arial"/>
          <w:b/>
          <w:kern w:val="0"/>
          <w:sz w:val="20"/>
          <w:szCs w:val="24"/>
        </w:rPr>
        <w:t>Continuous inference. Consistent with Case A, a measurement event prediction result will be derived for each sampling period/measurement period</w:t>
      </w:r>
      <w:r>
        <w:rPr>
          <w:rFonts w:ascii="Arial" w:eastAsia="MS Mincho" w:hAnsi="Arial" w:cs="Arial"/>
          <w:b/>
          <w:kern w:val="0"/>
          <w:sz w:val="20"/>
          <w:szCs w:val="24"/>
        </w:rPr>
        <w:t>;</w:t>
      </w:r>
    </w:p>
    <w:p w14:paraId="6C80A68D" w14:textId="77777777" w:rsidR="00EE48A7" w:rsidRPr="00F43019" w:rsidRDefault="00EE48A7" w:rsidP="007A35BE">
      <w:pPr>
        <w:pStyle w:val="a7"/>
        <w:numPr>
          <w:ilvl w:val="0"/>
          <w:numId w:val="39"/>
        </w:numPr>
        <w:spacing w:afterLines="50" w:after="156"/>
        <w:ind w:firstLineChars="0"/>
        <w:rPr>
          <w:rFonts w:ascii="Arial" w:eastAsia="MS Mincho" w:hAnsi="Arial" w:cs="Arial"/>
          <w:b/>
          <w:kern w:val="0"/>
          <w:sz w:val="20"/>
          <w:szCs w:val="20"/>
        </w:rPr>
      </w:pPr>
      <w:r w:rsidRPr="00F43019">
        <w:rPr>
          <w:rFonts w:ascii="Arial" w:eastAsia="MS Mincho" w:hAnsi="Arial" w:cs="Arial"/>
          <w:b/>
          <w:kern w:val="0"/>
          <w:sz w:val="20"/>
          <w:szCs w:val="20"/>
        </w:rPr>
        <w:t xml:space="preserve">Option 2: Event-triggered inference. Model inference is only executed when the entering condition for an event </w:t>
      </w:r>
      <w:r>
        <w:rPr>
          <w:rFonts w:ascii="Arial" w:eastAsia="MS Mincho" w:hAnsi="Arial" w:cs="Arial"/>
          <w:b/>
          <w:kern w:val="0"/>
          <w:sz w:val="20"/>
          <w:szCs w:val="20"/>
        </w:rPr>
        <w:t>is</w:t>
      </w:r>
      <w:r w:rsidRPr="00F43019">
        <w:rPr>
          <w:rFonts w:ascii="Arial" w:eastAsia="MS Mincho" w:hAnsi="Arial" w:cs="Arial"/>
          <w:b/>
          <w:kern w:val="0"/>
          <w:sz w:val="20"/>
          <w:szCs w:val="20"/>
        </w:rPr>
        <w:t xml:space="preserve"> met.</w:t>
      </w:r>
    </w:p>
    <w:p w14:paraId="4FB56F15" w14:textId="77777777" w:rsidR="007A35BE" w:rsidRPr="00B7443E" w:rsidRDefault="007A35BE" w:rsidP="007A35BE">
      <w:pPr>
        <w:rPr>
          <w:rFonts w:ascii="Arial" w:eastAsia="MS Mincho" w:hAnsi="Arial" w:cs="Arial"/>
          <w:b/>
          <w:kern w:val="0"/>
          <w:sz w:val="20"/>
          <w:szCs w:val="20"/>
        </w:rPr>
      </w:pPr>
      <w:r w:rsidRPr="00B7443E">
        <w:rPr>
          <w:rFonts w:ascii="Arial" w:eastAsia="MS Mincho" w:hAnsi="Arial" w:cs="Arial"/>
          <w:b/>
          <w:kern w:val="0"/>
          <w:sz w:val="20"/>
          <w:szCs w:val="20"/>
        </w:rPr>
        <w:t xml:space="preserve">Proposal </w:t>
      </w:r>
      <w:r>
        <w:rPr>
          <w:rFonts w:ascii="Arial" w:eastAsia="MS Mincho" w:hAnsi="Arial" w:cs="Arial"/>
          <w:b/>
          <w:kern w:val="0"/>
          <w:sz w:val="20"/>
          <w:szCs w:val="20"/>
        </w:rPr>
        <w:t>5</w:t>
      </w:r>
      <w:r w:rsidRPr="00B7443E">
        <w:rPr>
          <w:rFonts w:ascii="Arial" w:eastAsia="MS Mincho" w:hAnsi="Arial" w:cs="Arial"/>
          <w:b/>
          <w:kern w:val="0"/>
          <w:sz w:val="20"/>
          <w:szCs w:val="20"/>
        </w:rPr>
        <w:t xml:space="preserve">. </w:t>
      </w:r>
      <w:r>
        <w:rPr>
          <w:rFonts w:ascii="Arial" w:eastAsia="MS Mincho" w:hAnsi="Arial" w:cs="Arial"/>
          <w:b/>
          <w:kern w:val="0"/>
          <w:sz w:val="20"/>
          <w:szCs w:val="20"/>
        </w:rPr>
        <w:t xml:space="preserve">RAN2 to clarify the </w:t>
      </w:r>
      <w:r w:rsidRPr="009E01C7">
        <w:rPr>
          <w:rFonts w:ascii="Arial" w:eastAsia="MS Mincho" w:hAnsi="Arial" w:cs="Arial"/>
          <w:b/>
          <w:kern w:val="0"/>
          <w:sz w:val="20"/>
          <w:szCs w:val="20"/>
        </w:rPr>
        <w:t xml:space="preserve">starting point </w:t>
      </w:r>
      <w:r>
        <w:rPr>
          <w:rFonts w:ascii="Arial" w:eastAsia="MS Mincho" w:hAnsi="Arial" w:cs="Arial"/>
          <w:b/>
          <w:kern w:val="0"/>
          <w:sz w:val="20"/>
          <w:szCs w:val="20"/>
        </w:rPr>
        <w:t>of time window</w:t>
      </w:r>
      <w:r w:rsidRPr="009E01C7">
        <w:rPr>
          <w:rFonts w:ascii="Arial" w:eastAsia="MS Mincho" w:hAnsi="Arial" w:cs="Arial"/>
          <w:b/>
          <w:kern w:val="0"/>
          <w:sz w:val="20"/>
          <w:szCs w:val="20"/>
        </w:rPr>
        <w:t xml:space="preserve"> to derive the event prediction</w:t>
      </w:r>
      <w:r>
        <w:rPr>
          <w:rFonts w:ascii="Arial" w:eastAsia="MS Mincho" w:hAnsi="Arial" w:cs="Arial"/>
          <w:b/>
          <w:kern w:val="0"/>
          <w:sz w:val="20"/>
          <w:szCs w:val="20"/>
        </w:rPr>
        <w:t xml:space="preserve">, the following three options can be considered: </w:t>
      </w:r>
    </w:p>
    <w:p w14:paraId="7E73681E" w14:textId="77777777" w:rsidR="007A35BE" w:rsidRPr="009E01C7" w:rsidRDefault="007A35BE" w:rsidP="007A35BE">
      <w:pPr>
        <w:pStyle w:val="a7"/>
        <w:numPr>
          <w:ilvl w:val="0"/>
          <w:numId w:val="39"/>
        </w:numPr>
        <w:ind w:firstLineChars="0"/>
        <w:rPr>
          <w:rFonts w:ascii="Arial" w:eastAsia="MS Mincho" w:hAnsi="Arial" w:cs="Arial"/>
          <w:b/>
          <w:kern w:val="0"/>
          <w:sz w:val="20"/>
          <w:szCs w:val="20"/>
        </w:rPr>
      </w:pPr>
      <w:r w:rsidRPr="009E01C7">
        <w:rPr>
          <w:rFonts w:ascii="Arial" w:eastAsia="MS Mincho" w:hAnsi="Arial" w:cs="Arial"/>
          <w:b/>
          <w:kern w:val="0"/>
          <w:sz w:val="20"/>
          <w:szCs w:val="20"/>
        </w:rPr>
        <w:t>Option 1: The starting point of the time window is a historical time, so the time window includes both historical measurements and future predictions;</w:t>
      </w:r>
    </w:p>
    <w:p w14:paraId="2C6E51E4" w14:textId="77777777" w:rsidR="007A35BE" w:rsidRPr="009E01C7" w:rsidRDefault="007A35BE" w:rsidP="007A35BE">
      <w:pPr>
        <w:pStyle w:val="a7"/>
        <w:numPr>
          <w:ilvl w:val="0"/>
          <w:numId w:val="39"/>
        </w:numPr>
        <w:ind w:firstLineChars="0"/>
        <w:rPr>
          <w:rFonts w:ascii="Arial" w:eastAsia="MS Mincho" w:hAnsi="Arial" w:cs="Arial"/>
          <w:b/>
          <w:kern w:val="0"/>
          <w:sz w:val="20"/>
          <w:szCs w:val="20"/>
        </w:rPr>
      </w:pPr>
      <w:r w:rsidRPr="009E01C7">
        <w:rPr>
          <w:rFonts w:ascii="Arial" w:eastAsia="MS Mincho" w:hAnsi="Arial" w:cs="Arial"/>
          <w:b/>
          <w:kern w:val="0"/>
          <w:sz w:val="20"/>
          <w:szCs w:val="20"/>
        </w:rPr>
        <w:t>Option 2: The starting point of the time window is the current time, and the time window only includes future predictions;</w:t>
      </w:r>
    </w:p>
    <w:p w14:paraId="1F486F92" w14:textId="77777777" w:rsidR="007A35BE" w:rsidRPr="009E01C7" w:rsidRDefault="007A35BE" w:rsidP="007A35BE">
      <w:pPr>
        <w:pStyle w:val="a7"/>
        <w:numPr>
          <w:ilvl w:val="0"/>
          <w:numId w:val="39"/>
        </w:numPr>
        <w:spacing w:afterLines="50" w:after="156"/>
        <w:ind w:firstLineChars="0"/>
        <w:rPr>
          <w:rFonts w:ascii="Arial" w:eastAsia="MS Mincho" w:hAnsi="Arial" w:cs="Arial"/>
          <w:b/>
          <w:kern w:val="0"/>
          <w:sz w:val="20"/>
          <w:szCs w:val="20"/>
        </w:rPr>
      </w:pPr>
      <w:r w:rsidRPr="009E01C7">
        <w:rPr>
          <w:rFonts w:ascii="Arial" w:eastAsia="MS Mincho" w:hAnsi="Arial" w:cs="Arial"/>
          <w:b/>
          <w:kern w:val="0"/>
          <w:sz w:val="20"/>
          <w:szCs w:val="20"/>
        </w:rPr>
        <w:t>Option 3: The starting point of the time window is a future time</w:t>
      </w:r>
      <w:r>
        <w:rPr>
          <w:rFonts w:ascii="Arial" w:eastAsia="MS Mincho" w:hAnsi="Arial" w:cs="Arial"/>
          <w:b/>
          <w:kern w:val="0"/>
          <w:sz w:val="20"/>
          <w:szCs w:val="20"/>
        </w:rPr>
        <w:t>.</w:t>
      </w:r>
    </w:p>
    <w:p w14:paraId="089B4F56" w14:textId="003C022E" w:rsidR="00B839EF" w:rsidRDefault="003434A9" w:rsidP="00690ABB">
      <w:pPr>
        <w:spacing w:before="120" w:after="120"/>
        <w:rPr>
          <w:rFonts w:ascii="Times New Roman" w:hAnsi="Times New Roman" w:cs="Times New Roman"/>
          <w:kern w:val="0"/>
          <w:sz w:val="20"/>
          <w:szCs w:val="20"/>
          <w:u w:val="single"/>
        </w:rPr>
      </w:pPr>
      <w:r w:rsidRPr="003434A9">
        <w:rPr>
          <w:rFonts w:ascii="Times New Roman" w:hAnsi="Times New Roman" w:cs="Times New Roman"/>
          <w:kern w:val="0"/>
          <w:sz w:val="20"/>
          <w:szCs w:val="20"/>
          <w:u w:val="single"/>
        </w:rPr>
        <w:t>Simulation assumption</w:t>
      </w:r>
    </w:p>
    <w:p w14:paraId="48BE5B96" w14:textId="52DFD694" w:rsidR="007A35BE" w:rsidRDefault="007A35BE" w:rsidP="007A35BE">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Pr>
          <w:rFonts w:ascii="Arial" w:eastAsia="宋体" w:hAnsi="Arial" w:cs="Arial"/>
          <w:b/>
          <w:kern w:val="0"/>
          <w:sz w:val="20"/>
          <w:szCs w:val="20"/>
        </w:rPr>
        <w:t>6</w:t>
      </w:r>
      <w:r w:rsidRPr="00A71EF0">
        <w:rPr>
          <w:rFonts w:ascii="Arial" w:eastAsia="宋体" w:hAnsi="Arial" w:cs="Arial"/>
          <w:b/>
          <w:kern w:val="0"/>
          <w:sz w:val="20"/>
          <w:szCs w:val="20"/>
        </w:rPr>
        <w:t>:</w:t>
      </w:r>
      <w:r>
        <w:rPr>
          <w:rFonts w:ascii="Arial" w:eastAsia="宋体" w:hAnsi="Arial" w:cs="Arial"/>
          <w:b/>
          <w:kern w:val="0"/>
          <w:sz w:val="20"/>
          <w:szCs w:val="20"/>
        </w:rPr>
        <w:t xml:space="preserve"> For the </w:t>
      </w:r>
      <w:r w:rsidRPr="00A671B3">
        <w:rPr>
          <w:rFonts w:ascii="Arial" w:eastAsia="宋体" w:hAnsi="Arial" w:cs="Arial"/>
          <w:b/>
          <w:kern w:val="0"/>
          <w:sz w:val="20"/>
          <w:szCs w:val="20"/>
        </w:rPr>
        <w:t>measurement event</w:t>
      </w:r>
      <w:r>
        <w:rPr>
          <w:rFonts w:ascii="Arial" w:eastAsia="宋体" w:hAnsi="Arial" w:cs="Arial"/>
          <w:b/>
          <w:kern w:val="0"/>
          <w:sz w:val="20"/>
          <w:szCs w:val="20"/>
        </w:rPr>
        <w:t xml:space="preserve"> prediction, the simulation evaluation should focus on FR2 and intra-frequency scenarios.</w:t>
      </w:r>
    </w:p>
    <w:p w14:paraId="288D46FF" w14:textId="77777777" w:rsidR="007A35BE" w:rsidRDefault="007A35BE" w:rsidP="007A35BE">
      <w:pPr>
        <w:widowControl/>
        <w:rPr>
          <w:rFonts w:ascii="Arial" w:eastAsia="宋体" w:hAnsi="Arial" w:cs="Arial"/>
          <w:b/>
          <w:kern w:val="0"/>
          <w:sz w:val="20"/>
          <w:szCs w:val="20"/>
        </w:rPr>
      </w:pPr>
      <w:r w:rsidRPr="00BB3AFF">
        <w:rPr>
          <w:rFonts w:ascii="Arial" w:eastAsia="宋体" w:hAnsi="Arial" w:cs="Arial"/>
          <w:b/>
          <w:kern w:val="0"/>
          <w:sz w:val="20"/>
          <w:szCs w:val="20"/>
        </w:rPr>
        <w:t xml:space="preserve">Proposal </w:t>
      </w:r>
      <w:r>
        <w:rPr>
          <w:rFonts w:ascii="Arial" w:eastAsia="宋体" w:hAnsi="Arial" w:cs="Arial"/>
          <w:b/>
          <w:kern w:val="0"/>
          <w:sz w:val="20"/>
          <w:szCs w:val="20"/>
        </w:rPr>
        <w:t>7</w:t>
      </w:r>
      <w:r>
        <w:rPr>
          <w:rFonts w:ascii="Arial" w:eastAsia="宋体" w:hAnsi="Arial" w:cs="Arial" w:hint="eastAsia"/>
          <w:b/>
          <w:kern w:val="0"/>
          <w:sz w:val="20"/>
          <w:szCs w:val="20"/>
        </w:rPr>
        <w:t>.</w:t>
      </w:r>
      <w:r w:rsidRPr="00BB3AFF">
        <w:rPr>
          <w:rFonts w:ascii="Arial" w:eastAsia="宋体" w:hAnsi="Arial" w:cs="Arial"/>
          <w:b/>
          <w:kern w:val="0"/>
          <w:sz w:val="20"/>
          <w:szCs w:val="20"/>
        </w:rPr>
        <w:t xml:space="preserve"> </w:t>
      </w:r>
      <w:r>
        <w:rPr>
          <w:rFonts w:ascii="Arial" w:eastAsia="宋体" w:hAnsi="Arial" w:cs="Arial"/>
          <w:b/>
          <w:kern w:val="0"/>
          <w:sz w:val="20"/>
          <w:szCs w:val="20"/>
        </w:rPr>
        <w:t xml:space="preserve">Taking </w:t>
      </w:r>
      <w:r w:rsidRPr="00BB3AFF">
        <w:rPr>
          <w:rFonts w:ascii="Arial" w:eastAsia="宋体" w:hAnsi="Arial" w:cs="Arial"/>
          <w:b/>
          <w:kern w:val="0"/>
          <w:sz w:val="20"/>
          <w:szCs w:val="20"/>
        </w:rPr>
        <w:t>the simulation assumptions</w:t>
      </w:r>
      <w:r>
        <w:rPr>
          <w:rFonts w:ascii="Arial" w:eastAsia="宋体" w:hAnsi="Arial" w:cs="Arial"/>
          <w:b/>
          <w:kern w:val="0"/>
          <w:sz w:val="20"/>
          <w:szCs w:val="20"/>
        </w:rPr>
        <w:t xml:space="preserve"> of RRM prediction ‘</w:t>
      </w:r>
      <w:r w:rsidRPr="00BB3AFF">
        <w:rPr>
          <w:rFonts w:ascii="Arial" w:eastAsia="宋体" w:hAnsi="Arial" w:cs="Arial"/>
          <w:b/>
          <w:kern w:val="0"/>
          <w:sz w:val="20"/>
          <w:szCs w:val="20"/>
        </w:rPr>
        <w:t>FR2 to FR2 intra-frequency temporal domain case A</w:t>
      </w:r>
      <w:r>
        <w:rPr>
          <w:rFonts w:ascii="Arial" w:eastAsia="宋体" w:hAnsi="Arial" w:cs="Arial"/>
          <w:b/>
          <w:kern w:val="0"/>
          <w:sz w:val="20"/>
          <w:szCs w:val="20"/>
        </w:rPr>
        <w:t>’ as the baseline for measurement event prediction.</w:t>
      </w:r>
    </w:p>
    <w:p w14:paraId="443C01D7" w14:textId="77777777" w:rsidR="007A35BE" w:rsidRDefault="007A35BE" w:rsidP="007A35BE">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Pr>
          <w:rFonts w:ascii="Arial" w:eastAsia="宋体" w:hAnsi="Arial" w:cs="Arial"/>
          <w:b/>
          <w:kern w:val="0"/>
          <w:sz w:val="20"/>
          <w:szCs w:val="20"/>
        </w:rPr>
        <w:t>8</w:t>
      </w:r>
      <w:r w:rsidRPr="00A71EF0">
        <w:rPr>
          <w:rFonts w:ascii="Arial" w:eastAsia="宋体" w:hAnsi="Arial" w:cs="Arial"/>
          <w:b/>
          <w:kern w:val="0"/>
          <w:sz w:val="20"/>
          <w:szCs w:val="20"/>
        </w:rPr>
        <w:t>:</w:t>
      </w:r>
      <w:r>
        <w:rPr>
          <w:rFonts w:ascii="Arial" w:eastAsia="宋体" w:hAnsi="Arial" w:cs="Arial"/>
          <w:b/>
          <w:kern w:val="0"/>
          <w:sz w:val="20"/>
          <w:szCs w:val="20"/>
        </w:rPr>
        <w:t xml:space="preserve"> Take the mobility-specific simulation parameters </w:t>
      </w:r>
      <w:r w:rsidRPr="004979AD">
        <w:rPr>
          <w:rFonts w:ascii="Arial" w:eastAsia="宋体" w:hAnsi="Arial" w:cs="Arial"/>
          <w:b/>
          <w:kern w:val="0"/>
          <w:sz w:val="20"/>
          <w:szCs w:val="20"/>
        </w:rPr>
        <w:t xml:space="preserve">in TR 36.839 as </w:t>
      </w:r>
      <w:r>
        <w:rPr>
          <w:rFonts w:ascii="Arial" w:eastAsia="宋体" w:hAnsi="Arial" w:cs="Arial"/>
          <w:b/>
          <w:kern w:val="0"/>
          <w:sz w:val="20"/>
          <w:szCs w:val="20"/>
        </w:rPr>
        <w:t xml:space="preserve">the </w:t>
      </w:r>
      <w:r w:rsidRPr="004979AD">
        <w:rPr>
          <w:rFonts w:ascii="Arial" w:eastAsia="宋体" w:hAnsi="Arial" w:cs="Arial"/>
          <w:b/>
          <w:kern w:val="0"/>
          <w:sz w:val="20"/>
          <w:szCs w:val="20"/>
        </w:rPr>
        <w:t>baseline</w:t>
      </w:r>
      <w:r>
        <w:rPr>
          <w:rFonts w:ascii="Arial" w:eastAsia="宋体" w:hAnsi="Arial" w:cs="Arial"/>
          <w:b/>
          <w:kern w:val="0"/>
          <w:sz w:val="20"/>
          <w:szCs w:val="20"/>
        </w:rPr>
        <w:t xml:space="preserve"> for </w:t>
      </w:r>
      <w:r w:rsidRPr="00A671B3">
        <w:rPr>
          <w:rFonts w:ascii="Arial" w:eastAsia="宋体" w:hAnsi="Arial" w:cs="Arial"/>
          <w:b/>
          <w:kern w:val="0"/>
          <w:sz w:val="20"/>
          <w:szCs w:val="20"/>
        </w:rPr>
        <w:t>measurement event</w:t>
      </w:r>
      <w:r>
        <w:rPr>
          <w:rFonts w:ascii="Arial" w:eastAsia="宋体" w:hAnsi="Arial" w:cs="Arial"/>
          <w:b/>
          <w:kern w:val="0"/>
          <w:sz w:val="20"/>
          <w:szCs w:val="20"/>
        </w:rPr>
        <w:t xml:space="preserve"> prediction: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7A35BE" w:rsidRPr="0056503E" w14:paraId="0926A0D7" w14:textId="77777777" w:rsidTr="00D47926">
        <w:trPr>
          <w:jc w:val="center"/>
        </w:trPr>
        <w:tc>
          <w:tcPr>
            <w:tcW w:w="3284" w:type="dxa"/>
            <w:shd w:val="clear" w:color="auto" w:fill="D9D9D9"/>
          </w:tcPr>
          <w:p w14:paraId="4D1F71B7" w14:textId="77777777" w:rsidR="007A35BE" w:rsidRPr="0056503E" w:rsidRDefault="007A35BE" w:rsidP="00D47926">
            <w:pPr>
              <w:jc w:val="center"/>
              <w:rPr>
                <w:rFonts w:ascii="Arial" w:eastAsia="MS Mincho" w:hAnsi="Arial" w:cs="Arial"/>
                <w:b/>
                <w:kern w:val="0"/>
                <w:sz w:val="20"/>
                <w:szCs w:val="20"/>
                <w:lang w:val="en-GB" w:eastAsia="en-US"/>
              </w:rPr>
            </w:pPr>
            <w:r w:rsidRPr="0056503E">
              <w:rPr>
                <w:rFonts w:ascii="Arial" w:eastAsia="MS Mincho" w:hAnsi="Arial" w:cs="Arial"/>
                <w:b/>
                <w:kern w:val="0"/>
                <w:sz w:val="20"/>
                <w:szCs w:val="20"/>
                <w:lang w:val="en-GB" w:eastAsia="en-US"/>
              </w:rPr>
              <w:t>Parameter</w:t>
            </w:r>
          </w:p>
        </w:tc>
        <w:tc>
          <w:tcPr>
            <w:tcW w:w="5891" w:type="dxa"/>
            <w:shd w:val="clear" w:color="auto" w:fill="D9D9D9"/>
          </w:tcPr>
          <w:p w14:paraId="4A5A66CD" w14:textId="77777777" w:rsidR="007A35BE" w:rsidRPr="0056503E" w:rsidRDefault="007A35BE" w:rsidP="00D47926">
            <w:pPr>
              <w:jc w:val="center"/>
              <w:rPr>
                <w:rFonts w:ascii="Arial" w:eastAsia="MS Mincho" w:hAnsi="Arial" w:cs="Arial"/>
                <w:b/>
                <w:kern w:val="0"/>
                <w:sz w:val="20"/>
                <w:szCs w:val="20"/>
                <w:lang w:val="en-GB" w:eastAsia="en-US"/>
              </w:rPr>
            </w:pPr>
            <w:r w:rsidRPr="0056503E">
              <w:rPr>
                <w:rFonts w:ascii="Arial" w:eastAsia="MS Mincho" w:hAnsi="Arial" w:cs="Arial"/>
                <w:b/>
                <w:kern w:val="0"/>
                <w:sz w:val="20"/>
                <w:szCs w:val="20"/>
                <w:lang w:val="en-GB" w:eastAsia="en-US"/>
              </w:rPr>
              <w:t>Value</w:t>
            </w:r>
          </w:p>
        </w:tc>
      </w:tr>
      <w:tr w:rsidR="007A35BE" w:rsidRPr="0056503E" w14:paraId="2A330E95" w14:textId="77777777" w:rsidTr="00D47926">
        <w:trPr>
          <w:jc w:val="center"/>
        </w:trPr>
        <w:tc>
          <w:tcPr>
            <w:tcW w:w="3284" w:type="dxa"/>
          </w:tcPr>
          <w:p w14:paraId="29F50DD5" w14:textId="77777777" w:rsidR="007A35BE" w:rsidRPr="0056503E" w:rsidRDefault="007A35BE" w:rsidP="00D47926">
            <w:pPr>
              <w:pStyle w:val="TAL"/>
            </w:pPr>
            <w:r w:rsidRPr="006D7EF3">
              <w:t>A3 Offset</w:t>
            </w:r>
          </w:p>
        </w:tc>
        <w:tc>
          <w:tcPr>
            <w:tcW w:w="5891" w:type="dxa"/>
          </w:tcPr>
          <w:p w14:paraId="392060EC" w14:textId="77777777" w:rsidR="007A35BE" w:rsidRPr="0056503E" w:rsidRDefault="007A35BE" w:rsidP="00D47926">
            <w:pPr>
              <w:pStyle w:val="TAL"/>
            </w:pPr>
            <w:r w:rsidRPr="006D7EF3">
              <w:t xml:space="preserve">3 dB </w:t>
            </w:r>
          </w:p>
        </w:tc>
      </w:tr>
      <w:tr w:rsidR="007A35BE" w:rsidRPr="0056503E" w14:paraId="59FAF123" w14:textId="77777777" w:rsidTr="00D47926">
        <w:trPr>
          <w:jc w:val="center"/>
        </w:trPr>
        <w:tc>
          <w:tcPr>
            <w:tcW w:w="3284" w:type="dxa"/>
          </w:tcPr>
          <w:p w14:paraId="03C34399" w14:textId="77777777" w:rsidR="007A35BE" w:rsidRPr="0056503E" w:rsidRDefault="007A35BE" w:rsidP="00D47926">
            <w:pPr>
              <w:pStyle w:val="TAL"/>
            </w:pPr>
            <w:r w:rsidRPr="00D51F14">
              <w:t>TimeToTrigger</w:t>
            </w:r>
          </w:p>
        </w:tc>
        <w:tc>
          <w:tcPr>
            <w:tcW w:w="5891" w:type="dxa"/>
          </w:tcPr>
          <w:p w14:paraId="7504F369" w14:textId="77777777" w:rsidR="007A35BE" w:rsidRPr="009F2900" w:rsidRDefault="007A35BE" w:rsidP="00D47926">
            <w:pPr>
              <w:pStyle w:val="TAL"/>
              <w:rPr>
                <w:rFonts w:eastAsia="Yu Mincho"/>
              </w:rPr>
            </w:pPr>
            <w:r>
              <w:t>32</w:t>
            </w:r>
            <w:r w:rsidRPr="00F110B2">
              <w:t>0</w:t>
            </w:r>
            <w:r>
              <w:t>/480</w:t>
            </w:r>
            <w:r w:rsidRPr="00F110B2">
              <w:t xml:space="preserve"> ms</w:t>
            </w:r>
          </w:p>
        </w:tc>
      </w:tr>
      <w:tr w:rsidR="007A35BE" w:rsidRPr="0056503E" w14:paraId="7F9CB310" w14:textId="77777777" w:rsidTr="00D47926">
        <w:trPr>
          <w:jc w:val="center"/>
        </w:trPr>
        <w:tc>
          <w:tcPr>
            <w:tcW w:w="3284" w:type="dxa"/>
          </w:tcPr>
          <w:p w14:paraId="0B01BE6F" w14:textId="77777777" w:rsidR="007A35BE" w:rsidRPr="0056503E" w:rsidRDefault="007A35BE" w:rsidP="00D47926">
            <w:pPr>
              <w:pStyle w:val="TAL"/>
            </w:pPr>
            <w:r w:rsidRPr="006D7EF3">
              <w:t>Ping-Pong-Time/short time of stay</w:t>
            </w:r>
          </w:p>
        </w:tc>
        <w:tc>
          <w:tcPr>
            <w:tcW w:w="5891" w:type="dxa"/>
          </w:tcPr>
          <w:p w14:paraId="5CF35F52" w14:textId="77777777" w:rsidR="007A35BE" w:rsidRPr="0056503E" w:rsidRDefault="007A35BE" w:rsidP="00D47926">
            <w:pPr>
              <w:pStyle w:val="TAL"/>
            </w:pPr>
            <w:r w:rsidRPr="006D7EF3">
              <w:t>1 s</w:t>
            </w:r>
          </w:p>
        </w:tc>
      </w:tr>
      <w:tr w:rsidR="007A35BE" w:rsidRPr="0056503E" w14:paraId="3C994668" w14:textId="77777777" w:rsidTr="00D47926">
        <w:trPr>
          <w:jc w:val="center"/>
        </w:trPr>
        <w:tc>
          <w:tcPr>
            <w:tcW w:w="3284" w:type="dxa"/>
          </w:tcPr>
          <w:p w14:paraId="398E6AB1" w14:textId="77777777" w:rsidR="007A35BE" w:rsidRPr="0056503E" w:rsidRDefault="007A35BE" w:rsidP="00D47926">
            <w:pPr>
              <w:pStyle w:val="TAL"/>
            </w:pPr>
            <w:r w:rsidRPr="00D51F14">
              <w:t>Handover preparation (decision) delay</w:t>
            </w:r>
          </w:p>
        </w:tc>
        <w:tc>
          <w:tcPr>
            <w:tcW w:w="5891" w:type="dxa"/>
          </w:tcPr>
          <w:p w14:paraId="279FE823" w14:textId="77777777" w:rsidR="007A35BE" w:rsidRPr="0056503E" w:rsidRDefault="007A35BE" w:rsidP="00D47926">
            <w:pPr>
              <w:pStyle w:val="TAL"/>
            </w:pPr>
            <w:r w:rsidRPr="00D51F14">
              <w:t>50ms</w:t>
            </w:r>
          </w:p>
        </w:tc>
      </w:tr>
      <w:tr w:rsidR="007A35BE" w:rsidRPr="0056503E" w14:paraId="169BB79C" w14:textId="77777777" w:rsidTr="00D47926">
        <w:trPr>
          <w:jc w:val="center"/>
        </w:trPr>
        <w:tc>
          <w:tcPr>
            <w:tcW w:w="3284" w:type="dxa"/>
          </w:tcPr>
          <w:p w14:paraId="5F2EC664" w14:textId="77777777" w:rsidR="007A35BE" w:rsidRPr="0056503E" w:rsidRDefault="007A35BE" w:rsidP="00D47926">
            <w:pPr>
              <w:pStyle w:val="TAL"/>
            </w:pPr>
            <w:r w:rsidRPr="00D51F14">
              <w:t>Handover execution time</w:t>
            </w:r>
          </w:p>
        </w:tc>
        <w:tc>
          <w:tcPr>
            <w:tcW w:w="5891" w:type="dxa"/>
          </w:tcPr>
          <w:p w14:paraId="207DD687" w14:textId="77777777" w:rsidR="007A35BE" w:rsidRPr="0056503E" w:rsidRDefault="007A35BE" w:rsidP="00D47926">
            <w:pPr>
              <w:pStyle w:val="TAL"/>
            </w:pPr>
            <w:r w:rsidRPr="00D51F14">
              <w:t>40ms</w:t>
            </w:r>
          </w:p>
        </w:tc>
      </w:tr>
    </w:tbl>
    <w:p w14:paraId="155D6A1F" w14:textId="77777777" w:rsidR="007A35BE" w:rsidRPr="007A35BE" w:rsidRDefault="007A35BE" w:rsidP="007A35BE">
      <w:pPr>
        <w:spacing w:before="120" w:after="120"/>
        <w:rPr>
          <w:rFonts w:ascii="Times New Roman" w:hAnsi="Times New Roman" w:cs="Times New Roman"/>
          <w:kern w:val="0"/>
          <w:sz w:val="20"/>
          <w:szCs w:val="20"/>
          <w:u w:val="single"/>
        </w:rPr>
      </w:pPr>
      <w:r w:rsidRPr="007A35BE">
        <w:rPr>
          <w:rFonts w:ascii="Times New Roman" w:hAnsi="Times New Roman" w:cs="Times New Roman"/>
          <w:kern w:val="0"/>
          <w:sz w:val="20"/>
          <w:szCs w:val="20"/>
          <w:u w:val="single"/>
        </w:rPr>
        <w:t>Initial Simulation result</w:t>
      </w:r>
    </w:p>
    <w:p w14:paraId="72E058CB" w14:textId="77777777" w:rsidR="007A35BE" w:rsidRPr="00BC0285" w:rsidRDefault="007A35BE" w:rsidP="007A35BE">
      <w:pPr>
        <w:widowControl/>
        <w:spacing w:before="120" w:after="120"/>
        <w:rPr>
          <w:rFonts w:ascii="Arial" w:eastAsia="宋体" w:hAnsi="Arial" w:cs="Arial"/>
          <w:b/>
          <w:kern w:val="0"/>
          <w:sz w:val="20"/>
          <w:szCs w:val="20"/>
        </w:rPr>
      </w:pPr>
      <w:r w:rsidRPr="007F4E3A">
        <w:rPr>
          <w:rFonts w:ascii="Arial" w:eastAsia="宋体" w:hAnsi="Arial" w:cs="Arial"/>
          <w:b/>
          <w:kern w:val="0"/>
          <w:sz w:val="20"/>
          <w:szCs w:val="20"/>
        </w:rPr>
        <w:t xml:space="preserve">Observation </w:t>
      </w:r>
      <w:r w:rsidRPr="00BC0285">
        <w:rPr>
          <w:rFonts w:ascii="Arial" w:eastAsia="宋体" w:hAnsi="Arial" w:cs="Arial"/>
          <w:b/>
          <w:kern w:val="0"/>
          <w:sz w:val="20"/>
          <w:szCs w:val="20"/>
        </w:rPr>
        <w:t>1</w:t>
      </w:r>
      <w:r w:rsidRPr="007F4E3A">
        <w:rPr>
          <w:rFonts w:ascii="Arial" w:eastAsia="宋体" w:hAnsi="Arial" w:cs="Arial"/>
          <w:b/>
          <w:kern w:val="0"/>
          <w:sz w:val="20"/>
          <w:szCs w:val="20"/>
        </w:rPr>
        <w:t xml:space="preserve">: As UE speed </w:t>
      </w:r>
      <w:r w:rsidRPr="00BC0285">
        <w:rPr>
          <w:rFonts w:ascii="Arial" w:eastAsia="宋体" w:hAnsi="Arial" w:cs="Arial"/>
          <w:b/>
          <w:kern w:val="0"/>
          <w:sz w:val="20"/>
          <w:szCs w:val="20"/>
        </w:rPr>
        <w:t>increases from 60km/h to 120km/h</w:t>
      </w:r>
      <w:r w:rsidRPr="007F4E3A">
        <w:rPr>
          <w:rFonts w:ascii="Arial" w:eastAsia="宋体" w:hAnsi="Arial" w:cs="Arial"/>
          <w:b/>
          <w:kern w:val="0"/>
          <w:sz w:val="20"/>
          <w:szCs w:val="20"/>
        </w:rPr>
        <w:t xml:space="preserve">, </w:t>
      </w:r>
      <w:r w:rsidRPr="00BC0285">
        <w:rPr>
          <w:rFonts w:ascii="Arial" w:eastAsia="宋体" w:hAnsi="Arial" w:cs="Arial"/>
          <w:b/>
          <w:kern w:val="0"/>
          <w:sz w:val="20"/>
          <w:szCs w:val="20"/>
        </w:rPr>
        <w:t>the true measurement event prediction rate decreases from 93.59% to 91.02%; the false measurement event detection rate increases from 5.19% to 7.03%; the missed measurement event detection rate increases from 1.79% to 3.26%; the overall F1 score is quite close, i.e., 0.96 and 0.95.</w:t>
      </w:r>
    </w:p>
    <w:p w14:paraId="648F0EB3" w14:textId="77777777" w:rsidR="007A35BE" w:rsidRDefault="007A35BE" w:rsidP="007A35BE">
      <w:pPr>
        <w:widowControl/>
        <w:spacing w:before="120" w:after="120"/>
        <w:rPr>
          <w:rFonts w:ascii="Arial" w:eastAsia="宋体" w:hAnsi="Arial" w:cs="Arial"/>
          <w:b/>
          <w:kern w:val="0"/>
          <w:sz w:val="20"/>
          <w:szCs w:val="20"/>
        </w:rPr>
      </w:pPr>
      <w:r>
        <w:rPr>
          <w:rFonts w:ascii="Arial" w:eastAsia="宋体" w:hAnsi="Arial" w:cs="Arial" w:hint="eastAsia"/>
          <w:b/>
          <w:kern w:val="0"/>
          <w:sz w:val="20"/>
          <w:szCs w:val="20"/>
        </w:rPr>
        <w:t>Observation</w:t>
      </w:r>
      <w:r w:rsidRPr="00A71EF0">
        <w:rPr>
          <w:rFonts w:ascii="Arial" w:eastAsia="宋体" w:hAnsi="Arial" w:cs="Arial"/>
          <w:b/>
          <w:kern w:val="0"/>
          <w:sz w:val="20"/>
          <w:szCs w:val="20"/>
        </w:rPr>
        <w:t xml:space="preserve"> </w:t>
      </w:r>
      <w:r>
        <w:rPr>
          <w:rFonts w:ascii="Arial" w:eastAsia="宋体" w:hAnsi="Arial" w:cs="Arial"/>
          <w:b/>
          <w:kern w:val="0"/>
          <w:sz w:val="20"/>
          <w:szCs w:val="20"/>
        </w:rPr>
        <w:t>2</w:t>
      </w:r>
      <w:r w:rsidRPr="00A71EF0">
        <w:rPr>
          <w:rFonts w:ascii="Arial" w:eastAsia="宋体" w:hAnsi="Arial" w:cs="Arial"/>
          <w:b/>
          <w:kern w:val="0"/>
          <w:sz w:val="20"/>
          <w:szCs w:val="20"/>
        </w:rPr>
        <w:t>:</w:t>
      </w:r>
      <w:r>
        <w:rPr>
          <w:rFonts w:ascii="Arial" w:eastAsia="宋体" w:hAnsi="Arial" w:cs="Arial"/>
          <w:b/>
          <w:kern w:val="0"/>
          <w:sz w:val="20"/>
          <w:szCs w:val="20"/>
        </w:rPr>
        <w:t xml:space="preserve"> C</w:t>
      </w:r>
      <w:r w:rsidRPr="00F62FE8">
        <w:rPr>
          <w:rFonts w:ascii="Arial" w:eastAsia="宋体" w:hAnsi="Arial" w:cs="Arial"/>
          <w:b/>
          <w:kern w:val="0"/>
          <w:sz w:val="20"/>
          <w:szCs w:val="20"/>
        </w:rPr>
        <w:t>ompar</w:t>
      </w:r>
      <w:r>
        <w:rPr>
          <w:rFonts w:ascii="Arial" w:eastAsia="宋体" w:hAnsi="Arial" w:cs="Arial"/>
          <w:b/>
          <w:kern w:val="0"/>
          <w:sz w:val="20"/>
          <w:szCs w:val="20"/>
        </w:rPr>
        <w:t>ed</w:t>
      </w:r>
      <w:r w:rsidRPr="00F62FE8">
        <w:rPr>
          <w:rFonts w:ascii="Arial" w:eastAsia="宋体" w:hAnsi="Arial" w:cs="Arial"/>
          <w:b/>
          <w:kern w:val="0"/>
          <w:sz w:val="20"/>
          <w:szCs w:val="20"/>
        </w:rPr>
        <w:t xml:space="preserve"> with </w:t>
      </w:r>
      <w:r>
        <w:rPr>
          <w:rFonts w:ascii="Arial" w:eastAsia="宋体" w:hAnsi="Arial" w:cs="Arial"/>
          <w:b/>
          <w:kern w:val="0"/>
          <w:sz w:val="20"/>
          <w:szCs w:val="20"/>
        </w:rPr>
        <w:t>non-AI mechanism,</w:t>
      </w:r>
      <w:r w:rsidRPr="00F62FE8">
        <w:rPr>
          <w:rFonts w:ascii="Arial" w:eastAsia="宋体" w:hAnsi="Arial" w:cs="Arial" w:hint="eastAsia"/>
          <w:b/>
          <w:kern w:val="0"/>
          <w:sz w:val="20"/>
          <w:szCs w:val="20"/>
        </w:rPr>
        <w:t xml:space="preserve"> </w:t>
      </w:r>
      <w:r w:rsidRPr="006060A5">
        <w:rPr>
          <w:rFonts w:ascii="Arial" w:eastAsia="宋体" w:hAnsi="Arial" w:cs="Arial"/>
          <w:b/>
          <w:kern w:val="0"/>
          <w:sz w:val="20"/>
          <w:szCs w:val="20"/>
        </w:rPr>
        <w:t>the AI-based prediction can balance the false measurement event detection rate and missed measurement event detection rate</w:t>
      </w:r>
      <w:r w:rsidRPr="004F36FF">
        <w:rPr>
          <w:rFonts w:ascii="Arial" w:eastAsia="宋体" w:hAnsi="Arial" w:cs="Arial"/>
          <w:b/>
          <w:kern w:val="0"/>
          <w:sz w:val="20"/>
          <w:szCs w:val="20"/>
        </w:rPr>
        <w:t>.</w:t>
      </w:r>
      <w:r>
        <w:rPr>
          <w:rFonts w:ascii="Arial" w:eastAsia="宋体" w:hAnsi="Arial" w:cs="Arial"/>
          <w:b/>
          <w:kern w:val="0"/>
          <w:sz w:val="20"/>
          <w:szCs w:val="20"/>
        </w:rPr>
        <w:t xml:space="preserve"> Besides, </w:t>
      </w:r>
      <w:r w:rsidRPr="006060A5">
        <w:rPr>
          <w:rFonts w:ascii="Arial" w:eastAsia="宋体" w:hAnsi="Arial" w:cs="Arial"/>
          <w:b/>
          <w:kern w:val="0"/>
          <w:sz w:val="20"/>
          <w:szCs w:val="20"/>
        </w:rPr>
        <w:t xml:space="preserve">AI-based prediction can achieve better overall </w:t>
      </w:r>
      <w:r>
        <w:rPr>
          <w:rFonts w:ascii="Arial" w:eastAsia="宋体" w:hAnsi="Arial" w:cs="Arial"/>
          <w:b/>
          <w:kern w:val="0"/>
          <w:sz w:val="20"/>
          <w:szCs w:val="20"/>
        </w:rPr>
        <w:t xml:space="preserve">performance, i.e., with higher </w:t>
      </w:r>
      <w:r w:rsidRPr="006060A5">
        <w:rPr>
          <w:rFonts w:ascii="Arial" w:eastAsia="宋体" w:hAnsi="Arial" w:cs="Arial"/>
          <w:b/>
          <w:kern w:val="0"/>
          <w:sz w:val="20"/>
          <w:szCs w:val="20"/>
        </w:rPr>
        <w:t>true measurement event prediction rate and F1 score.</w:t>
      </w:r>
    </w:p>
    <w:p w14:paraId="60B065D8" w14:textId="5CD2BC12" w:rsidR="007A35BE" w:rsidRDefault="007A35BE" w:rsidP="007A35BE">
      <w:pPr>
        <w:widowControl/>
        <w:spacing w:before="120" w:after="120"/>
        <w:rPr>
          <w:rFonts w:ascii="Arial" w:eastAsia="宋体" w:hAnsi="Arial" w:cs="Arial"/>
          <w:b/>
          <w:kern w:val="0"/>
          <w:sz w:val="20"/>
          <w:szCs w:val="20"/>
        </w:rPr>
      </w:pPr>
      <w:r>
        <w:rPr>
          <w:rFonts w:ascii="Arial" w:eastAsia="宋体" w:hAnsi="Arial" w:cs="Arial" w:hint="eastAsia"/>
          <w:b/>
          <w:kern w:val="0"/>
          <w:sz w:val="20"/>
          <w:szCs w:val="20"/>
        </w:rPr>
        <w:t>Observation</w:t>
      </w:r>
      <w:r w:rsidRPr="00A71EF0">
        <w:rPr>
          <w:rFonts w:ascii="Arial" w:eastAsia="宋体" w:hAnsi="Arial" w:cs="Arial"/>
          <w:b/>
          <w:kern w:val="0"/>
          <w:sz w:val="20"/>
          <w:szCs w:val="20"/>
        </w:rPr>
        <w:t xml:space="preserve"> </w:t>
      </w:r>
      <w:r>
        <w:rPr>
          <w:rFonts w:ascii="Arial" w:eastAsia="宋体" w:hAnsi="Arial" w:cs="Arial"/>
          <w:b/>
          <w:kern w:val="0"/>
          <w:sz w:val="20"/>
          <w:szCs w:val="20"/>
        </w:rPr>
        <w:t>3</w:t>
      </w:r>
      <w:r w:rsidRPr="00A71EF0">
        <w:rPr>
          <w:rFonts w:ascii="Arial" w:eastAsia="宋体" w:hAnsi="Arial" w:cs="Arial"/>
          <w:b/>
          <w:kern w:val="0"/>
          <w:sz w:val="20"/>
          <w:szCs w:val="20"/>
        </w:rPr>
        <w:t>:</w:t>
      </w:r>
      <w:r>
        <w:rPr>
          <w:rFonts w:ascii="Arial" w:eastAsia="宋体" w:hAnsi="Arial" w:cs="Arial"/>
          <w:b/>
          <w:kern w:val="0"/>
          <w:sz w:val="20"/>
          <w:szCs w:val="20"/>
        </w:rPr>
        <w:t xml:space="preserve"> C</w:t>
      </w:r>
      <w:r w:rsidRPr="00F62FE8">
        <w:rPr>
          <w:rFonts w:ascii="Arial" w:eastAsia="宋体" w:hAnsi="Arial" w:cs="Arial"/>
          <w:b/>
          <w:kern w:val="0"/>
          <w:sz w:val="20"/>
          <w:szCs w:val="20"/>
        </w:rPr>
        <w:t>ompar</w:t>
      </w:r>
      <w:r>
        <w:rPr>
          <w:rFonts w:ascii="Arial" w:eastAsia="宋体" w:hAnsi="Arial" w:cs="Arial"/>
          <w:b/>
          <w:kern w:val="0"/>
          <w:sz w:val="20"/>
          <w:szCs w:val="20"/>
        </w:rPr>
        <w:t>ed</w:t>
      </w:r>
      <w:r w:rsidRPr="00F62FE8">
        <w:rPr>
          <w:rFonts w:ascii="Arial" w:eastAsia="宋体" w:hAnsi="Arial" w:cs="Arial"/>
          <w:b/>
          <w:kern w:val="0"/>
          <w:sz w:val="20"/>
          <w:szCs w:val="20"/>
        </w:rPr>
        <w:t xml:space="preserve"> with legacy HO</w:t>
      </w:r>
      <w:r>
        <w:rPr>
          <w:rFonts w:ascii="Arial" w:eastAsia="宋体" w:hAnsi="Arial" w:cs="Arial"/>
          <w:b/>
          <w:kern w:val="0"/>
          <w:sz w:val="20"/>
          <w:szCs w:val="20"/>
        </w:rPr>
        <w:t>,</w:t>
      </w:r>
      <w:r w:rsidRPr="00F62FE8">
        <w:rPr>
          <w:rFonts w:ascii="Arial" w:eastAsia="宋体" w:hAnsi="Arial" w:cs="Arial" w:hint="eastAsia"/>
          <w:b/>
          <w:kern w:val="0"/>
          <w:sz w:val="20"/>
          <w:szCs w:val="20"/>
        </w:rPr>
        <w:t xml:space="preserve"> </w:t>
      </w:r>
      <w:r>
        <w:rPr>
          <w:rFonts w:ascii="Arial" w:eastAsia="宋体" w:hAnsi="Arial" w:cs="Arial" w:hint="eastAsia"/>
          <w:b/>
          <w:kern w:val="0"/>
          <w:sz w:val="20"/>
          <w:szCs w:val="20"/>
        </w:rPr>
        <w:t>The</w:t>
      </w:r>
      <w:r>
        <w:rPr>
          <w:rFonts w:ascii="Arial" w:eastAsia="宋体" w:hAnsi="Arial" w:cs="Arial"/>
          <w:b/>
          <w:kern w:val="0"/>
          <w:sz w:val="20"/>
          <w:szCs w:val="20"/>
        </w:rPr>
        <w:t xml:space="preserve"> </w:t>
      </w:r>
      <w:r w:rsidRPr="00F62FE8">
        <w:rPr>
          <w:rFonts w:ascii="Arial" w:eastAsia="宋体" w:hAnsi="Arial" w:cs="Arial"/>
          <w:b/>
          <w:kern w:val="0"/>
          <w:sz w:val="20"/>
          <w:szCs w:val="20"/>
        </w:rPr>
        <w:t xml:space="preserve">AI-based HO </w:t>
      </w:r>
      <w:r>
        <w:rPr>
          <w:rFonts w:ascii="Arial" w:eastAsia="宋体" w:hAnsi="Arial" w:cs="Arial"/>
          <w:b/>
          <w:kern w:val="0"/>
          <w:sz w:val="20"/>
          <w:szCs w:val="20"/>
        </w:rPr>
        <w:t xml:space="preserve">relies on </w:t>
      </w:r>
      <w:r w:rsidRPr="00030F8F">
        <w:rPr>
          <w:rFonts w:ascii="Arial" w:eastAsia="宋体" w:hAnsi="Arial" w:cs="Arial"/>
          <w:b/>
          <w:kern w:val="0"/>
          <w:sz w:val="20"/>
          <w:szCs w:val="20"/>
        </w:rPr>
        <w:t>measurement event</w:t>
      </w:r>
      <w:r>
        <w:rPr>
          <w:rFonts w:ascii="Arial" w:eastAsia="宋体" w:hAnsi="Arial" w:cs="Arial"/>
          <w:b/>
          <w:kern w:val="0"/>
          <w:sz w:val="20"/>
          <w:szCs w:val="20"/>
        </w:rPr>
        <w:t xml:space="preserve"> prediction can </w:t>
      </w:r>
      <w:r w:rsidRPr="00F62FE8">
        <w:rPr>
          <w:rFonts w:ascii="Arial" w:eastAsia="宋体" w:hAnsi="Arial" w:cs="Arial"/>
          <w:b/>
          <w:kern w:val="0"/>
          <w:sz w:val="20"/>
          <w:szCs w:val="20"/>
        </w:rPr>
        <w:t>balance the HOF rate and Short-ToS rate</w:t>
      </w:r>
      <w:r w:rsidRPr="004F36FF">
        <w:rPr>
          <w:rFonts w:ascii="Arial" w:eastAsia="宋体" w:hAnsi="Arial" w:cs="Arial"/>
          <w:b/>
          <w:kern w:val="0"/>
          <w:sz w:val="20"/>
          <w:szCs w:val="20"/>
        </w:rPr>
        <w:t>.</w:t>
      </w:r>
    </w:p>
    <w:p w14:paraId="328CDA5C" w14:textId="77777777" w:rsidR="007A35BE" w:rsidRDefault="007A35BE" w:rsidP="007A35BE">
      <w:pPr>
        <w:widowControl/>
        <w:spacing w:before="120" w:after="120"/>
        <w:rPr>
          <w:rFonts w:ascii="Arial" w:eastAsia="宋体" w:hAnsi="Arial" w:cs="Arial"/>
          <w:b/>
          <w:kern w:val="0"/>
          <w:sz w:val="20"/>
          <w:szCs w:val="20"/>
        </w:rPr>
      </w:pPr>
      <w:r>
        <w:rPr>
          <w:rFonts w:ascii="Arial" w:eastAsia="宋体" w:hAnsi="Arial" w:cs="Arial"/>
          <w:b/>
          <w:kern w:val="0"/>
          <w:sz w:val="20"/>
          <w:szCs w:val="20"/>
        </w:rPr>
        <w:t xml:space="preserve">Proposal 9: To evaluate the gain of AI-based prediction, introduce a non-AI mechanism as the benchmark, e.g., </w:t>
      </w:r>
      <w:r w:rsidRPr="00586F32">
        <w:rPr>
          <w:rFonts w:ascii="Arial" w:eastAsia="宋体" w:hAnsi="Arial" w:cs="Arial"/>
          <w:b/>
          <w:kern w:val="0"/>
          <w:sz w:val="20"/>
          <w:szCs w:val="20"/>
        </w:rPr>
        <w:t>once the entering condition is met, the measurement event is predicted as fulfilled</w:t>
      </w:r>
      <w:r>
        <w:rPr>
          <w:rFonts w:ascii="Arial" w:eastAsia="宋体" w:hAnsi="Arial" w:cs="Arial"/>
          <w:b/>
          <w:kern w:val="0"/>
          <w:sz w:val="20"/>
          <w:szCs w:val="20"/>
        </w:rPr>
        <w:t>. Other non-AI mechanisms are up to company’s implementation and report.</w:t>
      </w:r>
    </w:p>
    <w:p w14:paraId="3CA18FF3" w14:textId="34A13587" w:rsidR="007A35BE" w:rsidRDefault="007A35BE" w:rsidP="007A35BE">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Pr>
          <w:rFonts w:ascii="Arial" w:eastAsia="宋体" w:hAnsi="Arial" w:cs="Arial"/>
          <w:b/>
          <w:kern w:val="0"/>
          <w:sz w:val="20"/>
          <w:szCs w:val="20"/>
        </w:rPr>
        <w:t>10</w:t>
      </w:r>
      <w:r w:rsidRPr="00A71EF0">
        <w:rPr>
          <w:rFonts w:ascii="Arial" w:eastAsia="宋体" w:hAnsi="Arial" w:cs="Arial"/>
          <w:b/>
          <w:kern w:val="0"/>
          <w:sz w:val="20"/>
          <w:szCs w:val="20"/>
        </w:rPr>
        <w:t>:</w:t>
      </w:r>
      <w:r>
        <w:rPr>
          <w:rFonts w:ascii="Arial" w:eastAsia="宋体" w:hAnsi="Arial" w:cs="Arial"/>
          <w:b/>
          <w:kern w:val="0"/>
          <w:sz w:val="20"/>
          <w:szCs w:val="20"/>
        </w:rPr>
        <w:t xml:space="preserve"> System-level performance </w:t>
      </w:r>
      <w:r>
        <w:rPr>
          <w:rFonts w:ascii="Arial" w:eastAsia="宋体" w:hAnsi="Arial" w:cs="Arial" w:hint="eastAsia"/>
          <w:b/>
          <w:kern w:val="0"/>
          <w:sz w:val="20"/>
          <w:szCs w:val="20"/>
        </w:rPr>
        <w:t>evaluation</w:t>
      </w:r>
      <w:r>
        <w:rPr>
          <w:rFonts w:ascii="Arial" w:eastAsia="宋体" w:hAnsi="Arial" w:cs="Arial"/>
          <w:b/>
          <w:kern w:val="0"/>
          <w:sz w:val="20"/>
          <w:szCs w:val="20"/>
        </w:rPr>
        <w:t xml:space="preserve"> is needed to reflect the impact on mobility performance </w:t>
      </w:r>
      <w:r>
        <w:rPr>
          <w:rFonts w:ascii="Arial" w:eastAsia="宋体" w:hAnsi="Arial" w:cs="Arial" w:hint="eastAsia"/>
          <w:b/>
          <w:kern w:val="0"/>
          <w:sz w:val="20"/>
          <w:szCs w:val="20"/>
        </w:rPr>
        <w:t>after</w:t>
      </w:r>
      <w:r>
        <w:rPr>
          <w:rFonts w:ascii="Arial" w:eastAsia="宋体" w:hAnsi="Arial" w:cs="Arial"/>
          <w:b/>
          <w:kern w:val="0"/>
          <w:sz w:val="20"/>
          <w:szCs w:val="20"/>
        </w:rPr>
        <w:t xml:space="preserve"> measurement event prediction is introduced.</w:t>
      </w:r>
    </w:p>
    <w:p w14:paraId="3F6321D8" w14:textId="77777777" w:rsidR="00CA3E05" w:rsidRPr="008C147D" w:rsidRDefault="00CA3E05" w:rsidP="00CA3E05">
      <w:pPr>
        <w:widowControl/>
        <w:spacing w:before="120" w:after="120"/>
        <w:rPr>
          <w:rFonts w:ascii="Arial" w:eastAsia="MS Mincho" w:hAnsi="Arial" w:cs="Arial"/>
          <w:b/>
          <w:bCs/>
          <w:kern w:val="0"/>
          <w:sz w:val="20"/>
          <w:szCs w:val="20"/>
          <w:lang w:eastAsia="en-US"/>
        </w:rPr>
      </w:pPr>
      <w:r w:rsidRPr="008C147D">
        <w:rPr>
          <w:rFonts w:ascii="Arial" w:eastAsia="MS Mincho" w:hAnsi="Arial" w:cs="Arial" w:hint="eastAsia"/>
          <w:b/>
          <w:bCs/>
          <w:kern w:val="0"/>
          <w:sz w:val="20"/>
          <w:szCs w:val="20"/>
          <w:lang w:eastAsia="en-US"/>
        </w:rPr>
        <w:t>P</w:t>
      </w:r>
      <w:r w:rsidRPr="008C147D">
        <w:rPr>
          <w:rFonts w:ascii="Arial" w:eastAsia="MS Mincho" w:hAnsi="Arial" w:cs="Arial"/>
          <w:b/>
          <w:bCs/>
          <w:kern w:val="0"/>
          <w:sz w:val="20"/>
          <w:szCs w:val="20"/>
          <w:lang w:eastAsia="en-US"/>
        </w:rPr>
        <w:t>roposal</w:t>
      </w:r>
      <w:r>
        <w:rPr>
          <w:rFonts w:ascii="Arial" w:eastAsia="MS Mincho" w:hAnsi="Arial" w:cs="Arial"/>
          <w:b/>
          <w:bCs/>
          <w:kern w:val="0"/>
          <w:sz w:val="20"/>
          <w:szCs w:val="20"/>
          <w:lang w:eastAsia="en-US"/>
        </w:rPr>
        <w:t xml:space="preserve"> 11</w:t>
      </w:r>
      <w:r w:rsidRPr="008C147D">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 xml:space="preserve">The system-level performance KPIs for </w:t>
      </w:r>
      <w:r w:rsidRPr="008C147D">
        <w:rPr>
          <w:rFonts w:ascii="Arial" w:eastAsia="MS Mincho" w:hAnsi="Arial" w:cs="Arial"/>
          <w:b/>
          <w:bCs/>
          <w:kern w:val="0"/>
          <w:sz w:val="20"/>
          <w:szCs w:val="20"/>
          <w:lang w:eastAsia="en-US"/>
        </w:rPr>
        <w:t>measurement</w:t>
      </w:r>
      <w:r>
        <w:rPr>
          <w:rFonts w:ascii="Arial" w:eastAsia="MS Mincho" w:hAnsi="Arial" w:cs="Arial"/>
          <w:b/>
          <w:bCs/>
          <w:kern w:val="0"/>
          <w:sz w:val="20"/>
          <w:szCs w:val="20"/>
          <w:lang w:eastAsia="en-US"/>
        </w:rPr>
        <w:t xml:space="preserve"> event</w:t>
      </w:r>
      <w:r w:rsidRPr="008C147D">
        <w:rPr>
          <w:rFonts w:ascii="Arial" w:eastAsia="MS Mincho" w:hAnsi="Arial" w:cs="Arial"/>
          <w:b/>
          <w:bCs/>
          <w:kern w:val="0"/>
          <w:sz w:val="20"/>
          <w:szCs w:val="20"/>
          <w:lang w:eastAsia="en-US"/>
        </w:rPr>
        <w:t xml:space="preserve"> prediction </w:t>
      </w:r>
      <w:r>
        <w:rPr>
          <w:rFonts w:ascii="Arial" w:eastAsia="MS Mincho" w:hAnsi="Arial" w:cs="Arial"/>
          <w:b/>
          <w:bCs/>
          <w:kern w:val="0"/>
          <w:sz w:val="20"/>
          <w:szCs w:val="20"/>
          <w:lang w:eastAsia="en-US"/>
        </w:rPr>
        <w:t xml:space="preserve">include </w:t>
      </w:r>
      <w:r w:rsidRPr="008C147D">
        <w:rPr>
          <w:rFonts w:ascii="Arial" w:eastAsia="MS Mincho" w:hAnsi="Arial" w:cs="Arial"/>
          <w:b/>
          <w:bCs/>
          <w:kern w:val="0"/>
          <w:sz w:val="20"/>
          <w:szCs w:val="20"/>
          <w:lang w:eastAsia="en-US"/>
        </w:rPr>
        <w:t xml:space="preserve">Ping-pong HO rate, short ToS rate, HOF rate, </w:t>
      </w:r>
      <w:r>
        <w:rPr>
          <w:rFonts w:ascii="Arial" w:eastAsia="MS Mincho" w:hAnsi="Arial" w:cs="Arial"/>
          <w:b/>
          <w:bCs/>
          <w:kern w:val="0"/>
          <w:sz w:val="20"/>
          <w:szCs w:val="20"/>
          <w:lang w:eastAsia="en-US"/>
        </w:rPr>
        <w:t>and</w:t>
      </w:r>
      <w:r w:rsidRPr="008C147D">
        <w:rPr>
          <w:rFonts w:ascii="Arial" w:eastAsia="MS Mincho" w:hAnsi="Arial" w:cs="Arial"/>
          <w:b/>
          <w:bCs/>
          <w:kern w:val="0"/>
          <w:sz w:val="20"/>
          <w:szCs w:val="20"/>
          <w:lang w:eastAsia="en-US"/>
        </w:rPr>
        <w:t xml:space="preserve"> handover interruption.</w:t>
      </w:r>
    </w:p>
    <w:p w14:paraId="59163BC0" w14:textId="77777777" w:rsidR="00CA3E05" w:rsidRDefault="00CA3E05" w:rsidP="00CA3E05">
      <w:pPr>
        <w:widowControl/>
        <w:spacing w:before="120" w:after="120"/>
        <w:rPr>
          <w:rFonts w:ascii="Arial" w:eastAsia="宋体" w:hAnsi="Arial" w:cs="Arial"/>
          <w:b/>
          <w:kern w:val="0"/>
          <w:sz w:val="20"/>
          <w:szCs w:val="20"/>
        </w:rPr>
      </w:pPr>
      <w:r w:rsidRPr="00A71EF0">
        <w:rPr>
          <w:rFonts w:ascii="Arial" w:eastAsia="宋体" w:hAnsi="Arial" w:cs="Arial"/>
          <w:b/>
          <w:kern w:val="0"/>
          <w:sz w:val="20"/>
          <w:szCs w:val="20"/>
        </w:rPr>
        <w:t xml:space="preserve">Proposal </w:t>
      </w:r>
      <w:r>
        <w:rPr>
          <w:rFonts w:ascii="Arial" w:eastAsia="宋体" w:hAnsi="Arial" w:cs="Arial"/>
          <w:b/>
          <w:kern w:val="0"/>
          <w:sz w:val="20"/>
          <w:szCs w:val="20"/>
        </w:rPr>
        <w:t>12a</w:t>
      </w:r>
      <w:r w:rsidRPr="00A71EF0">
        <w:rPr>
          <w:rFonts w:ascii="Arial" w:eastAsia="宋体" w:hAnsi="Arial" w:cs="Arial"/>
          <w:b/>
          <w:kern w:val="0"/>
          <w:sz w:val="20"/>
          <w:szCs w:val="20"/>
        </w:rPr>
        <w:t>:</w:t>
      </w:r>
      <w:r>
        <w:rPr>
          <w:rFonts w:ascii="Arial" w:eastAsia="宋体" w:hAnsi="Arial" w:cs="Arial"/>
          <w:b/>
          <w:kern w:val="0"/>
          <w:sz w:val="20"/>
          <w:szCs w:val="20"/>
        </w:rPr>
        <w:t xml:space="preserve"> Reuse the definition of the following </w:t>
      </w:r>
      <w:r>
        <w:rPr>
          <w:rFonts w:ascii="Arial" w:eastAsia="MS Mincho" w:hAnsi="Arial" w:cs="Arial"/>
          <w:b/>
          <w:bCs/>
          <w:kern w:val="0"/>
          <w:sz w:val="20"/>
          <w:szCs w:val="20"/>
          <w:lang w:eastAsia="en-US"/>
        </w:rPr>
        <w:t>system-level performance KPIs</w:t>
      </w:r>
      <w:r>
        <w:rPr>
          <w:rFonts w:ascii="Arial" w:eastAsia="宋体" w:hAnsi="Arial" w:cs="Arial"/>
          <w:b/>
          <w:kern w:val="0"/>
          <w:sz w:val="20"/>
          <w:szCs w:val="20"/>
        </w:rPr>
        <w:t xml:space="preserve"> in 36.839:</w:t>
      </w:r>
    </w:p>
    <w:p w14:paraId="44FF1E40" w14:textId="77777777" w:rsidR="00CA3E05" w:rsidRPr="006F775A" w:rsidRDefault="00CA3E05" w:rsidP="00CA3E05">
      <w:pPr>
        <w:pStyle w:val="a7"/>
        <w:widowControl/>
        <w:numPr>
          <w:ilvl w:val="0"/>
          <w:numId w:val="26"/>
        </w:numPr>
        <w:adjustRightInd w:val="0"/>
        <w:snapToGrid w:val="0"/>
        <w:spacing w:after="120"/>
        <w:ind w:left="357" w:firstLineChars="0" w:hanging="357"/>
        <w:rPr>
          <w:rFonts w:ascii="Arial" w:eastAsia="宋体" w:hAnsi="Arial" w:cs="Arial"/>
          <w:b/>
          <w:kern w:val="0"/>
          <w:sz w:val="20"/>
          <w:szCs w:val="20"/>
        </w:rPr>
      </w:pPr>
      <w:r w:rsidRPr="006F775A">
        <w:rPr>
          <w:rFonts w:ascii="Arial" w:eastAsia="宋体" w:hAnsi="Arial" w:cs="Arial"/>
          <w:b/>
          <w:kern w:val="0"/>
          <w:sz w:val="20"/>
          <w:szCs w:val="20"/>
        </w:rPr>
        <w:t>Ping-pong rate is defined as (number of ping-pongs)/(total number of successful handovers excl. handover failures).</w:t>
      </w:r>
    </w:p>
    <w:p w14:paraId="0A384D80" w14:textId="77777777" w:rsidR="00CA3E05" w:rsidRPr="006F775A" w:rsidRDefault="00CA3E05" w:rsidP="00CA3E05">
      <w:pPr>
        <w:pStyle w:val="a7"/>
        <w:widowControl/>
        <w:numPr>
          <w:ilvl w:val="0"/>
          <w:numId w:val="26"/>
        </w:numPr>
        <w:adjustRightInd w:val="0"/>
        <w:snapToGrid w:val="0"/>
        <w:spacing w:after="120"/>
        <w:ind w:left="357" w:firstLineChars="0" w:hanging="357"/>
        <w:rPr>
          <w:rFonts w:ascii="Arial" w:eastAsia="宋体" w:hAnsi="Arial" w:cs="Arial"/>
          <w:b/>
          <w:kern w:val="0"/>
          <w:sz w:val="20"/>
          <w:szCs w:val="20"/>
        </w:rPr>
      </w:pPr>
      <w:r w:rsidRPr="006F775A">
        <w:rPr>
          <w:rFonts w:ascii="Arial" w:eastAsia="宋体" w:hAnsi="Arial" w:cs="Arial"/>
          <w:b/>
          <w:kern w:val="0"/>
          <w:sz w:val="20"/>
          <w:szCs w:val="20"/>
        </w:rPr>
        <w:t>Short ToS rate is defined as the number of Short ToS occurrences divided by the number of successful handovers. I.e., Short ToS rate = (number of Short ToS occurrences)/(total number of successful handovers).</w:t>
      </w:r>
    </w:p>
    <w:p w14:paraId="3E50F6EE" w14:textId="77777777" w:rsidR="00CA3E05" w:rsidRPr="006F775A" w:rsidRDefault="00CA3E05" w:rsidP="00CA3E05">
      <w:pPr>
        <w:pStyle w:val="a7"/>
        <w:widowControl/>
        <w:numPr>
          <w:ilvl w:val="0"/>
          <w:numId w:val="26"/>
        </w:numPr>
        <w:adjustRightInd w:val="0"/>
        <w:snapToGrid w:val="0"/>
        <w:spacing w:after="120"/>
        <w:ind w:left="357" w:firstLineChars="0" w:hanging="357"/>
        <w:rPr>
          <w:rFonts w:ascii="Arial" w:eastAsia="宋体" w:hAnsi="Arial" w:cs="Arial"/>
          <w:b/>
          <w:kern w:val="0"/>
          <w:sz w:val="20"/>
          <w:szCs w:val="20"/>
        </w:rPr>
      </w:pPr>
      <w:r w:rsidRPr="006F775A">
        <w:rPr>
          <w:rFonts w:ascii="Arial" w:eastAsia="宋体" w:hAnsi="Arial" w:cs="Arial"/>
          <w:b/>
          <w:kern w:val="0"/>
          <w:sz w:val="20"/>
          <w:szCs w:val="20"/>
        </w:rPr>
        <w:t>HOF rate is defined as Handover failure rate = (number of handover failures) / (Total number of handover attempts).</w:t>
      </w:r>
    </w:p>
    <w:p w14:paraId="431DCD18" w14:textId="77777777" w:rsidR="00CA3E05" w:rsidRDefault="00CA3E05" w:rsidP="00CA3E05">
      <w:pPr>
        <w:widowControl/>
        <w:adjustRightInd w:val="0"/>
        <w:snapToGrid w:val="0"/>
        <w:spacing w:before="120" w:after="120" w:line="288" w:lineRule="auto"/>
        <w:rPr>
          <w:rFonts w:ascii="Times New Roman" w:hAnsi="Times New Roman" w:cs="Times New Roman"/>
          <w:kern w:val="0"/>
          <w:sz w:val="20"/>
          <w:szCs w:val="20"/>
          <w:lang w:val="en-GB"/>
        </w:rPr>
      </w:pPr>
      <w:r w:rsidRPr="00A71EF0">
        <w:rPr>
          <w:rFonts w:ascii="Arial" w:eastAsia="宋体" w:hAnsi="Arial" w:cs="Arial"/>
          <w:b/>
          <w:kern w:val="0"/>
          <w:sz w:val="20"/>
          <w:szCs w:val="20"/>
        </w:rPr>
        <w:t xml:space="preserve">Proposal </w:t>
      </w:r>
      <w:r>
        <w:rPr>
          <w:rFonts w:ascii="Arial" w:eastAsia="宋体" w:hAnsi="Arial" w:cs="Arial"/>
          <w:b/>
          <w:kern w:val="0"/>
          <w:sz w:val="20"/>
          <w:szCs w:val="20"/>
        </w:rPr>
        <w:t>12b</w:t>
      </w:r>
      <w:r w:rsidRPr="00A71EF0">
        <w:rPr>
          <w:rFonts w:ascii="Arial" w:eastAsia="宋体" w:hAnsi="Arial" w:cs="Arial"/>
          <w:b/>
          <w:kern w:val="0"/>
          <w:sz w:val="20"/>
          <w:szCs w:val="20"/>
        </w:rPr>
        <w:t>:</w:t>
      </w:r>
      <w:r>
        <w:rPr>
          <w:rFonts w:ascii="Arial" w:eastAsia="宋体" w:hAnsi="Arial" w:cs="Arial"/>
          <w:b/>
          <w:kern w:val="0"/>
          <w:sz w:val="20"/>
          <w:szCs w:val="20"/>
        </w:rPr>
        <w:t xml:space="preserve"> </w:t>
      </w:r>
      <w:r>
        <w:rPr>
          <w:rFonts w:ascii="Arial" w:eastAsia="宋体" w:hAnsi="Arial" w:cs="Arial" w:hint="eastAsia"/>
          <w:b/>
          <w:kern w:val="0"/>
          <w:sz w:val="20"/>
          <w:szCs w:val="20"/>
        </w:rPr>
        <w:t>T</w:t>
      </w:r>
      <w:r>
        <w:rPr>
          <w:rFonts w:ascii="Arial" w:eastAsia="宋体" w:hAnsi="Arial" w:cs="Arial"/>
          <w:b/>
          <w:kern w:val="0"/>
          <w:sz w:val="20"/>
          <w:szCs w:val="20"/>
        </w:rPr>
        <w:t>he KPI of h</w:t>
      </w:r>
      <w:r w:rsidRPr="00862BE5">
        <w:rPr>
          <w:rFonts w:ascii="Arial" w:eastAsia="宋体" w:hAnsi="Arial" w:cs="Arial"/>
          <w:b/>
          <w:kern w:val="0"/>
          <w:sz w:val="20"/>
          <w:szCs w:val="20"/>
        </w:rPr>
        <w:t>andover interruption</w:t>
      </w:r>
      <w:r>
        <w:rPr>
          <w:rFonts w:ascii="Arial" w:eastAsia="宋体" w:hAnsi="Arial" w:cs="Arial"/>
          <w:b/>
          <w:kern w:val="0"/>
          <w:sz w:val="20"/>
          <w:szCs w:val="20"/>
        </w:rPr>
        <w:t xml:space="preserve"> can be reflected as</w:t>
      </w:r>
      <w:r w:rsidRPr="00AA18CE">
        <w:rPr>
          <w:rFonts w:ascii="Arial" w:eastAsia="宋体" w:hAnsi="Arial" w:cs="Arial"/>
          <w:b/>
          <w:kern w:val="0"/>
          <w:sz w:val="20"/>
          <w:szCs w:val="20"/>
        </w:rPr>
        <w:t xml:space="preserve"> HO occurrences</w:t>
      </w:r>
      <w:r>
        <w:rPr>
          <w:rFonts w:ascii="Arial" w:eastAsia="宋体" w:hAnsi="Arial" w:cs="Arial"/>
          <w:b/>
          <w:kern w:val="0"/>
          <w:sz w:val="20"/>
          <w:szCs w:val="20"/>
        </w:rPr>
        <w:t xml:space="preserve"> per </w:t>
      </w:r>
      <w:r w:rsidRPr="00AA18CE">
        <w:rPr>
          <w:rFonts w:ascii="Arial" w:eastAsia="宋体" w:hAnsi="Arial" w:cs="Arial"/>
          <w:b/>
          <w:kern w:val="0"/>
          <w:sz w:val="20"/>
          <w:szCs w:val="20"/>
        </w:rPr>
        <w:t>UE</w:t>
      </w:r>
      <w:r>
        <w:rPr>
          <w:rFonts w:ascii="Arial" w:eastAsia="宋体" w:hAnsi="Arial" w:cs="Arial"/>
          <w:b/>
          <w:kern w:val="0"/>
          <w:sz w:val="20"/>
          <w:szCs w:val="20"/>
        </w:rPr>
        <w:t xml:space="preserve"> per second.</w:t>
      </w:r>
    </w:p>
    <w:p w14:paraId="2C54B547" w14:textId="45A19733"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0A12BC2A" w14:textId="149C7950" w:rsidR="00F802F4" w:rsidRPr="00A86328" w:rsidRDefault="00F802F4" w:rsidP="00C37E45">
      <w:pPr>
        <w:pStyle w:val="references"/>
        <w:numPr>
          <w:ilvl w:val="0"/>
          <w:numId w:val="4"/>
        </w:numPr>
        <w:rPr>
          <w:szCs w:val="24"/>
        </w:rPr>
      </w:pPr>
      <w:r>
        <w:t>R2_12</w:t>
      </w:r>
      <w:r w:rsidR="00BD6105">
        <w:t>5bis</w:t>
      </w:r>
      <w:r>
        <w:t>_ChairNotes</w:t>
      </w:r>
    </w:p>
    <w:p w14:paraId="51E6BC64" w14:textId="68B0F677" w:rsidR="00A86328" w:rsidRPr="002F3747" w:rsidRDefault="00A86328" w:rsidP="00B47C4E">
      <w:pPr>
        <w:pStyle w:val="references"/>
        <w:numPr>
          <w:ilvl w:val="0"/>
          <w:numId w:val="4"/>
        </w:numPr>
        <w:rPr>
          <w:szCs w:val="24"/>
        </w:rPr>
      </w:pPr>
      <w:r>
        <w:t>R2_12</w:t>
      </w:r>
      <w:r w:rsidR="00BF6790">
        <w:t>7</w:t>
      </w:r>
      <w:r>
        <w:t>_ChairNotes</w:t>
      </w:r>
    </w:p>
    <w:p w14:paraId="67EC10BD" w14:textId="46D45614" w:rsidR="002F3747" w:rsidRPr="00CA267C" w:rsidRDefault="002F3747" w:rsidP="00CA267C">
      <w:pPr>
        <w:pStyle w:val="references"/>
        <w:numPr>
          <w:ilvl w:val="0"/>
          <w:numId w:val="4"/>
        </w:numPr>
        <w:rPr>
          <w:szCs w:val="24"/>
        </w:rPr>
      </w:pPr>
      <w:r>
        <w:rPr>
          <w:rFonts w:hint="eastAsia"/>
          <w:szCs w:val="24"/>
        </w:rPr>
        <w:t>T</w:t>
      </w:r>
      <w:r>
        <w:rPr>
          <w:szCs w:val="24"/>
        </w:rPr>
        <w:t>R 36.839</w:t>
      </w:r>
      <w:r>
        <w:rPr>
          <w:szCs w:val="24"/>
        </w:rPr>
        <w:tab/>
      </w:r>
      <w:r>
        <w:rPr>
          <w:szCs w:val="24"/>
        </w:rPr>
        <w:tab/>
      </w:r>
      <w:r w:rsidRPr="00EE1DC4">
        <w:rPr>
          <w:szCs w:val="24"/>
        </w:rPr>
        <w:t>Mobility enhancements in heterogeneous networks</w:t>
      </w:r>
      <w:r w:rsidRPr="00F93C51">
        <w:rPr>
          <w:szCs w:val="24"/>
        </w:rPr>
        <w:t xml:space="preserve"> </w:t>
      </w:r>
    </w:p>
    <w:sectPr w:rsidR="002F3747" w:rsidRPr="00CA267C" w:rsidSect="006D0661">
      <w:pgSz w:w="11906" w:h="16838"/>
      <w:pgMar w:top="1418" w:right="1418" w:bottom="1418" w:left="1418"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9FB6D3" w16cex:dateUtc="2024-09-26T02: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F7E55" w14:textId="77777777" w:rsidR="00D47926" w:rsidRDefault="00D47926" w:rsidP="00BC75EF">
      <w:r>
        <w:separator/>
      </w:r>
    </w:p>
  </w:endnote>
  <w:endnote w:type="continuationSeparator" w:id="0">
    <w:p w14:paraId="18703411" w14:textId="77777777" w:rsidR="00D47926" w:rsidRDefault="00D47926" w:rsidP="00BC75EF">
      <w:r>
        <w:continuationSeparator/>
      </w:r>
    </w:p>
  </w:endnote>
  <w:endnote w:type="continuationNotice" w:id="1">
    <w:p w14:paraId="0791B7CE" w14:textId="77777777" w:rsidR="00D47926" w:rsidRDefault="00D479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B7C43" w14:textId="77777777" w:rsidR="00D47926" w:rsidRDefault="00D47926" w:rsidP="00BC75EF">
      <w:r>
        <w:separator/>
      </w:r>
    </w:p>
  </w:footnote>
  <w:footnote w:type="continuationSeparator" w:id="0">
    <w:p w14:paraId="3FA97FBB" w14:textId="77777777" w:rsidR="00D47926" w:rsidRDefault="00D47926" w:rsidP="00BC75EF">
      <w:r>
        <w:continuationSeparator/>
      </w:r>
    </w:p>
  </w:footnote>
  <w:footnote w:type="continuationNotice" w:id="1">
    <w:p w14:paraId="6A3A347F" w14:textId="77777777" w:rsidR="00D47926" w:rsidRDefault="00D479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E1953"/>
    <w:multiLevelType w:val="hybridMultilevel"/>
    <w:tmpl w:val="95D6D4E4"/>
    <w:lvl w:ilvl="0" w:tplc="518E2462">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1704B3"/>
    <w:multiLevelType w:val="hybridMultilevel"/>
    <w:tmpl w:val="71E0335E"/>
    <w:lvl w:ilvl="0" w:tplc="690EA81A">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CF436C"/>
    <w:multiLevelType w:val="hybridMultilevel"/>
    <w:tmpl w:val="7F847C02"/>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611999"/>
    <w:multiLevelType w:val="hybridMultilevel"/>
    <w:tmpl w:val="62B64F50"/>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1116B5"/>
    <w:multiLevelType w:val="hybridMultilevel"/>
    <w:tmpl w:val="A34AC954"/>
    <w:lvl w:ilvl="0" w:tplc="D188E368">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6013D9"/>
    <w:multiLevelType w:val="hybridMultilevel"/>
    <w:tmpl w:val="E042DEB8"/>
    <w:lvl w:ilvl="0" w:tplc="F5BE27BC">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B691DA7"/>
    <w:multiLevelType w:val="hybridMultilevel"/>
    <w:tmpl w:val="E3303EE8"/>
    <w:lvl w:ilvl="0" w:tplc="98126F4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6D7256"/>
    <w:multiLevelType w:val="hybridMultilevel"/>
    <w:tmpl w:val="439E5BB6"/>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E828D8"/>
    <w:multiLevelType w:val="hybridMultilevel"/>
    <w:tmpl w:val="546AE7D4"/>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0"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237317"/>
    <w:multiLevelType w:val="hybridMultilevel"/>
    <w:tmpl w:val="68DEA12E"/>
    <w:lvl w:ilvl="0" w:tplc="8B2C92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556971"/>
    <w:multiLevelType w:val="hybridMultilevel"/>
    <w:tmpl w:val="9F564E62"/>
    <w:lvl w:ilvl="0" w:tplc="F5403404">
      <w:start w:val="3"/>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946490"/>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14730B"/>
    <w:multiLevelType w:val="hybridMultilevel"/>
    <w:tmpl w:val="51C6B298"/>
    <w:lvl w:ilvl="0" w:tplc="A7365B06">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3442A9"/>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1C402D"/>
    <w:multiLevelType w:val="hybridMultilevel"/>
    <w:tmpl w:val="A9628C46"/>
    <w:lvl w:ilvl="0" w:tplc="5AC4909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720A83"/>
    <w:multiLevelType w:val="hybridMultilevel"/>
    <w:tmpl w:val="0E0AF04E"/>
    <w:lvl w:ilvl="0" w:tplc="8B2C92E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BD16C3"/>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90619B"/>
    <w:multiLevelType w:val="hybridMultilevel"/>
    <w:tmpl w:val="765E83AC"/>
    <w:lvl w:ilvl="0" w:tplc="EADCB39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7F2B30"/>
    <w:multiLevelType w:val="hybridMultilevel"/>
    <w:tmpl w:val="27BA6AC2"/>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57E02A7"/>
    <w:multiLevelType w:val="hybridMultilevel"/>
    <w:tmpl w:val="226E17BA"/>
    <w:lvl w:ilvl="0" w:tplc="A662948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B27EA3"/>
    <w:multiLevelType w:val="hybridMultilevel"/>
    <w:tmpl w:val="8F42428E"/>
    <w:lvl w:ilvl="0" w:tplc="EBF470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14A9B"/>
    <w:multiLevelType w:val="hybridMultilevel"/>
    <w:tmpl w:val="CEA2D7B6"/>
    <w:lvl w:ilvl="0" w:tplc="F5403404">
      <w:start w:val="3"/>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9A2308"/>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705165"/>
    <w:multiLevelType w:val="hybridMultilevel"/>
    <w:tmpl w:val="FB92B880"/>
    <w:lvl w:ilvl="0" w:tplc="F5403404">
      <w:start w:val="3"/>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9C6078"/>
    <w:multiLevelType w:val="hybridMultilevel"/>
    <w:tmpl w:val="6BC4E088"/>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1" w15:restartNumberingAfterBreak="0">
    <w:nsid w:val="71A812B3"/>
    <w:multiLevelType w:val="hybridMultilevel"/>
    <w:tmpl w:val="B8701438"/>
    <w:lvl w:ilvl="0" w:tplc="B8DA0BD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027F46"/>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5" w15:restartNumberingAfterBreak="0">
    <w:nsid w:val="7DF15778"/>
    <w:multiLevelType w:val="hybridMultilevel"/>
    <w:tmpl w:val="E2E056B2"/>
    <w:lvl w:ilvl="0" w:tplc="119C0D34">
      <w:start w:val="3"/>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A7329B"/>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EA078C"/>
    <w:multiLevelType w:val="hybridMultilevel"/>
    <w:tmpl w:val="E2603708"/>
    <w:lvl w:ilvl="0" w:tplc="1B4CBA9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34"/>
  </w:num>
  <w:num w:numId="3">
    <w:abstractNumId w:val="24"/>
  </w:num>
  <w:num w:numId="4">
    <w:abstractNumId w:val="21"/>
  </w:num>
  <w:num w:numId="5">
    <w:abstractNumId w:val="33"/>
  </w:num>
  <w:num w:numId="6">
    <w:abstractNumId w:val="25"/>
  </w:num>
  <w:num w:numId="7">
    <w:abstractNumId w:val="19"/>
  </w:num>
  <w:num w:numId="8">
    <w:abstractNumId w:val="4"/>
  </w:num>
  <w:num w:numId="9">
    <w:abstractNumId w:val="3"/>
  </w:num>
  <w:num w:numId="10">
    <w:abstractNumId w:val="9"/>
  </w:num>
  <w:num w:numId="11">
    <w:abstractNumId w:val="8"/>
  </w:num>
  <w:num w:numId="12">
    <w:abstractNumId w:val="2"/>
  </w:num>
  <w:num w:numId="13">
    <w:abstractNumId w:val="0"/>
  </w:num>
  <w:num w:numId="14">
    <w:abstractNumId w:val="18"/>
  </w:num>
  <w:num w:numId="15">
    <w:abstractNumId w:val="13"/>
  </w:num>
  <w:num w:numId="16">
    <w:abstractNumId w:val="28"/>
  </w:num>
  <w:num w:numId="17">
    <w:abstractNumId w:val="16"/>
  </w:num>
  <w:num w:numId="18">
    <w:abstractNumId w:val="15"/>
  </w:num>
  <w:num w:numId="19">
    <w:abstractNumId w:val="27"/>
  </w:num>
  <w:num w:numId="20">
    <w:abstractNumId w:val="34"/>
  </w:num>
  <w:num w:numId="21">
    <w:abstractNumId w:val="23"/>
  </w:num>
  <w:num w:numId="22">
    <w:abstractNumId w:val="32"/>
  </w:num>
  <w:num w:numId="23">
    <w:abstractNumId w:val="36"/>
  </w:num>
  <w:num w:numId="24">
    <w:abstractNumId w:val="6"/>
  </w:num>
  <w:num w:numId="25">
    <w:abstractNumId w:val="7"/>
  </w:num>
  <w:num w:numId="26">
    <w:abstractNumId w:val="11"/>
  </w:num>
  <w:num w:numId="27">
    <w:abstractNumId w:val="17"/>
  </w:num>
  <w:num w:numId="28">
    <w:abstractNumId w:val="34"/>
  </w:num>
  <w:num w:numId="29">
    <w:abstractNumId w:val="37"/>
  </w:num>
  <w:num w:numId="30">
    <w:abstractNumId w:val="35"/>
  </w:num>
  <w:num w:numId="31">
    <w:abstractNumId w:val="1"/>
  </w:num>
  <w:num w:numId="32">
    <w:abstractNumId w:val="5"/>
  </w:num>
  <w:num w:numId="33">
    <w:abstractNumId w:val="14"/>
  </w:num>
  <w:num w:numId="34">
    <w:abstractNumId w:val="31"/>
  </w:num>
  <w:num w:numId="35">
    <w:abstractNumId w:val="29"/>
  </w:num>
  <w:num w:numId="36">
    <w:abstractNumId w:val="20"/>
  </w:num>
  <w:num w:numId="37">
    <w:abstractNumId w:val="10"/>
  </w:num>
  <w:num w:numId="38">
    <w:abstractNumId w:val="34"/>
  </w:num>
  <w:num w:numId="39">
    <w:abstractNumId w:val="12"/>
  </w:num>
  <w:num w:numId="40">
    <w:abstractNumId w:val="26"/>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NzYyMDc3NLawMDFS0lEKTi0uzszPAykwMq0FAAk84EwtAAAA"/>
  </w:docVars>
  <w:rsids>
    <w:rsidRoot w:val="001A4160"/>
    <w:rsid w:val="00000DED"/>
    <w:rsid w:val="00001FFA"/>
    <w:rsid w:val="0000214D"/>
    <w:rsid w:val="00004C97"/>
    <w:rsid w:val="00004E14"/>
    <w:rsid w:val="000053B8"/>
    <w:rsid w:val="0000561A"/>
    <w:rsid w:val="00005A33"/>
    <w:rsid w:val="00006A40"/>
    <w:rsid w:val="00010734"/>
    <w:rsid w:val="00010DDE"/>
    <w:rsid w:val="00011AA5"/>
    <w:rsid w:val="00011D0B"/>
    <w:rsid w:val="0001394D"/>
    <w:rsid w:val="00015AE7"/>
    <w:rsid w:val="00015F89"/>
    <w:rsid w:val="00016084"/>
    <w:rsid w:val="00016833"/>
    <w:rsid w:val="00017460"/>
    <w:rsid w:val="00017EF5"/>
    <w:rsid w:val="000200A5"/>
    <w:rsid w:val="0002058F"/>
    <w:rsid w:val="00021069"/>
    <w:rsid w:val="0002148D"/>
    <w:rsid w:val="00021936"/>
    <w:rsid w:val="00021EE1"/>
    <w:rsid w:val="00023AA9"/>
    <w:rsid w:val="00025C9C"/>
    <w:rsid w:val="00025FEE"/>
    <w:rsid w:val="00026910"/>
    <w:rsid w:val="00030468"/>
    <w:rsid w:val="00030F8F"/>
    <w:rsid w:val="000331CB"/>
    <w:rsid w:val="00036FC6"/>
    <w:rsid w:val="0003735C"/>
    <w:rsid w:val="00041557"/>
    <w:rsid w:val="00041A3E"/>
    <w:rsid w:val="000428B2"/>
    <w:rsid w:val="000431A7"/>
    <w:rsid w:val="00046291"/>
    <w:rsid w:val="000462C2"/>
    <w:rsid w:val="00047F08"/>
    <w:rsid w:val="00051B9A"/>
    <w:rsid w:val="00051E93"/>
    <w:rsid w:val="00052B93"/>
    <w:rsid w:val="00053271"/>
    <w:rsid w:val="00053896"/>
    <w:rsid w:val="00053B56"/>
    <w:rsid w:val="000542F9"/>
    <w:rsid w:val="0005552C"/>
    <w:rsid w:val="00055546"/>
    <w:rsid w:val="0005600D"/>
    <w:rsid w:val="00056A19"/>
    <w:rsid w:val="00060301"/>
    <w:rsid w:val="00060B51"/>
    <w:rsid w:val="0006116B"/>
    <w:rsid w:val="00063398"/>
    <w:rsid w:val="00063B69"/>
    <w:rsid w:val="00064906"/>
    <w:rsid w:val="00065300"/>
    <w:rsid w:val="00065797"/>
    <w:rsid w:val="0006658F"/>
    <w:rsid w:val="00066DC4"/>
    <w:rsid w:val="00066E6A"/>
    <w:rsid w:val="00070A58"/>
    <w:rsid w:val="000713BD"/>
    <w:rsid w:val="00071510"/>
    <w:rsid w:val="00071F69"/>
    <w:rsid w:val="00072388"/>
    <w:rsid w:val="000724FD"/>
    <w:rsid w:val="00072CD3"/>
    <w:rsid w:val="000735CA"/>
    <w:rsid w:val="00073CC4"/>
    <w:rsid w:val="0007484E"/>
    <w:rsid w:val="000748FB"/>
    <w:rsid w:val="0007766D"/>
    <w:rsid w:val="00077F7C"/>
    <w:rsid w:val="00077F91"/>
    <w:rsid w:val="00080813"/>
    <w:rsid w:val="00081D14"/>
    <w:rsid w:val="00082140"/>
    <w:rsid w:val="00082642"/>
    <w:rsid w:val="0008351C"/>
    <w:rsid w:val="000847D1"/>
    <w:rsid w:val="00085A62"/>
    <w:rsid w:val="00085DA9"/>
    <w:rsid w:val="000864DA"/>
    <w:rsid w:val="00087260"/>
    <w:rsid w:val="00087525"/>
    <w:rsid w:val="00090A1D"/>
    <w:rsid w:val="00091FDC"/>
    <w:rsid w:val="000925B5"/>
    <w:rsid w:val="00092948"/>
    <w:rsid w:val="0009599D"/>
    <w:rsid w:val="000959C7"/>
    <w:rsid w:val="00095AA5"/>
    <w:rsid w:val="000960E9"/>
    <w:rsid w:val="000A1C30"/>
    <w:rsid w:val="000A1C65"/>
    <w:rsid w:val="000A358C"/>
    <w:rsid w:val="000A4958"/>
    <w:rsid w:val="000A49C1"/>
    <w:rsid w:val="000A559A"/>
    <w:rsid w:val="000A55D1"/>
    <w:rsid w:val="000A5870"/>
    <w:rsid w:val="000A5F64"/>
    <w:rsid w:val="000A7A0C"/>
    <w:rsid w:val="000A7A92"/>
    <w:rsid w:val="000B1969"/>
    <w:rsid w:val="000B1D0F"/>
    <w:rsid w:val="000B30CF"/>
    <w:rsid w:val="000B35B5"/>
    <w:rsid w:val="000B671E"/>
    <w:rsid w:val="000B78AF"/>
    <w:rsid w:val="000B7A77"/>
    <w:rsid w:val="000C22E2"/>
    <w:rsid w:val="000C2E35"/>
    <w:rsid w:val="000C301F"/>
    <w:rsid w:val="000C307B"/>
    <w:rsid w:val="000C6CAF"/>
    <w:rsid w:val="000C6D3B"/>
    <w:rsid w:val="000C6DD6"/>
    <w:rsid w:val="000D12C1"/>
    <w:rsid w:val="000D274A"/>
    <w:rsid w:val="000D27D3"/>
    <w:rsid w:val="000D283A"/>
    <w:rsid w:val="000D3311"/>
    <w:rsid w:val="000D3AE6"/>
    <w:rsid w:val="000D3C6C"/>
    <w:rsid w:val="000D50EB"/>
    <w:rsid w:val="000D5D09"/>
    <w:rsid w:val="000D5EA5"/>
    <w:rsid w:val="000D6E56"/>
    <w:rsid w:val="000D6E97"/>
    <w:rsid w:val="000D77C6"/>
    <w:rsid w:val="000E03CD"/>
    <w:rsid w:val="000E1298"/>
    <w:rsid w:val="000E1890"/>
    <w:rsid w:val="000E1BEE"/>
    <w:rsid w:val="000E204F"/>
    <w:rsid w:val="000E243D"/>
    <w:rsid w:val="000E2545"/>
    <w:rsid w:val="000E290B"/>
    <w:rsid w:val="000E29C8"/>
    <w:rsid w:val="000E4B0B"/>
    <w:rsid w:val="000E4DB4"/>
    <w:rsid w:val="000E55C7"/>
    <w:rsid w:val="000E637C"/>
    <w:rsid w:val="000E68C2"/>
    <w:rsid w:val="000F1491"/>
    <w:rsid w:val="000F2485"/>
    <w:rsid w:val="000F2D1E"/>
    <w:rsid w:val="000F3095"/>
    <w:rsid w:val="000F42BA"/>
    <w:rsid w:val="000F44E6"/>
    <w:rsid w:val="000F4CAA"/>
    <w:rsid w:val="000F5B8C"/>
    <w:rsid w:val="000F6E06"/>
    <w:rsid w:val="000F728B"/>
    <w:rsid w:val="000F7EB6"/>
    <w:rsid w:val="001012B9"/>
    <w:rsid w:val="00101669"/>
    <w:rsid w:val="00102CD5"/>
    <w:rsid w:val="001040EB"/>
    <w:rsid w:val="001047B2"/>
    <w:rsid w:val="00104A11"/>
    <w:rsid w:val="0010578C"/>
    <w:rsid w:val="001060B2"/>
    <w:rsid w:val="0010699E"/>
    <w:rsid w:val="00107A21"/>
    <w:rsid w:val="00111687"/>
    <w:rsid w:val="00111F31"/>
    <w:rsid w:val="00112053"/>
    <w:rsid w:val="0011277F"/>
    <w:rsid w:val="0011318C"/>
    <w:rsid w:val="00113673"/>
    <w:rsid w:val="00113708"/>
    <w:rsid w:val="00113975"/>
    <w:rsid w:val="00114910"/>
    <w:rsid w:val="0011712A"/>
    <w:rsid w:val="00117E78"/>
    <w:rsid w:val="00120347"/>
    <w:rsid w:val="001216C0"/>
    <w:rsid w:val="00122451"/>
    <w:rsid w:val="0012257A"/>
    <w:rsid w:val="00123267"/>
    <w:rsid w:val="001240BC"/>
    <w:rsid w:val="00124324"/>
    <w:rsid w:val="00124984"/>
    <w:rsid w:val="0012761B"/>
    <w:rsid w:val="00127C0A"/>
    <w:rsid w:val="00130BEE"/>
    <w:rsid w:val="00131234"/>
    <w:rsid w:val="00131AEA"/>
    <w:rsid w:val="00132747"/>
    <w:rsid w:val="0013428D"/>
    <w:rsid w:val="0013656D"/>
    <w:rsid w:val="001378CE"/>
    <w:rsid w:val="001402DF"/>
    <w:rsid w:val="00140561"/>
    <w:rsid w:val="00141174"/>
    <w:rsid w:val="00142D98"/>
    <w:rsid w:val="0014363D"/>
    <w:rsid w:val="00144951"/>
    <w:rsid w:val="00144BA8"/>
    <w:rsid w:val="00153121"/>
    <w:rsid w:val="00153F41"/>
    <w:rsid w:val="00154CC5"/>
    <w:rsid w:val="00154D61"/>
    <w:rsid w:val="00155F6D"/>
    <w:rsid w:val="00157393"/>
    <w:rsid w:val="001579D4"/>
    <w:rsid w:val="00160163"/>
    <w:rsid w:val="00161BA2"/>
    <w:rsid w:val="00161F53"/>
    <w:rsid w:val="00163EBA"/>
    <w:rsid w:val="00164AB1"/>
    <w:rsid w:val="001655D3"/>
    <w:rsid w:val="00167032"/>
    <w:rsid w:val="00167492"/>
    <w:rsid w:val="001707B3"/>
    <w:rsid w:val="00171076"/>
    <w:rsid w:val="00171F71"/>
    <w:rsid w:val="0017326C"/>
    <w:rsid w:val="0017329A"/>
    <w:rsid w:val="00173F96"/>
    <w:rsid w:val="001743B0"/>
    <w:rsid w:val="001745D1"/>
    <w:rsid w:val="00174D0D"/>
    <w:rsid w:val="0017530B"/>
    <w:rsid w:val="00175A7D"/>
    <w:rsid w:val="00175F79"/>
    <w:rsid w:val="0017610F"/>
    <w:rsid w:val="00177854"/>
    <w:rsid w:val="00180BC7"/>
    <w:rsid w:val="00181C9B"/>
    <w:rsid w:val="001820FF"/>
    <w:rsid w:val="001843DE"/>
    <w:rsid w:val="00185E78"/>
    <w:rsid w:val="0019073A"/>
    <w:rsid w:val="00190791"/>
    <w:rsid w:val="00191330"/>
    <w:rsid w:val="001952DB"/>
    <w:rsid w:val="00197B44"/>
    <w:rsid w:val="001A0C2A"/>
    <w:rsid w:val="001A0D13"/>
    <w:rsid w:val="001A1484"/>
    <w:rsid w:val="001A202A"/>
    <w:rsid w:val="001A2A70"/>
    <w:rsid w:val="001A3A7B"/>
    <w:rsid w:val="001A407A"/>
    <w:rsid w:val="001A4160"/>
    <w:rsid w:val="001A49F8"/>
    <w:rsid w:val="001A540F"/>
    <w:rsid w:val="001A5C6A"/>
    <w:rsid w:val="001A70EE"/>
    <w:rsid w:val="001B017B"/>
    <w:rsid w:val="001B02A1"/>
    <w:rsid w:val="001B14BD"/>
    <w:rsid w:val="001B26DE"/>
    <w:rsid w:val="001B42B8"/>
    <w:rsid w:val="001B4DCD"/>
    <w:rsid w:val="001B7234"/>
    <w:rsid w:val="001B76CB"/>
    <w:rsid w:val="001C282F"/>
    <w:rsid w:val="001C2BB9"/>
    <w:rsid w:val="001C50E2"/>
    <w:rsid w:val="001C58D9"/>
    <w:rsid w:val="001C5B21"/>
    <w:rsid w:val="001C64C3"/>
    <w:rsid w:val="001C7F9A"/>
    <w:rsid w:val="001D217D"/>
    <w:rsid w:val="001D2DC3"/>
    <w:rsid w:val="001D3426"/>
    <w:rsid w:val="001D415E"/>
    <w:rsid w:val="001D4A2A"/>
    <w:rsid w:val="001D4DE7"/>
    <w:rsid w:val="001D5C47"/>
    <w:rsid w:val="001E0304"/>
    <w:rsid w:val="001E07A6"/>
    <w:rsid w:val="001E15CB"/>
    <w:rsid w:val="001E2076"/>
    <w:rsid w:val="001E2336"/>
    <w:rsid w:val="001E2A8E"/>
    <w:rsid w:val="001E2D60"/>
    <w:rsid w:val="001E32B9"/>
    <w:rsid w:val="001E365F"/>
    <w:rsid w:val="001E4B84"/>
    <w:rsid w:val="001E4C33"/>
    <w:rsid w:val="001E4CDB"/>
    <w:rsid w:val="001E51DB"/>
    <w:rsid w:val="001E6363"/>
    <w:rsid w:val="001F04F7"/>
    <w:rsid w:val="001F1C9E"/>
    <w:rsid w:val="001F2884"/>
    <w:rsid w:val="001F2FA3"/>
    <w:rsid w:val="001F3757"/>
    <w:rsid w:val="001F3F79"/>
    <w:rsid w:val="0020031A"/>
    <w:rsid w:val="00202707"/>
    <w:rsid w:val="00203081"/>
    <w:rsid w:val="00203D33"/>
    <w:rsid w:val="00206464"/>
    <w:rsid w:val="00206CE6"/>
    <w:rsid w:val="00207891"/>
    <w:rsid w:val="002104D7"/>
    <w:rsid w:val="0021089C"/>
    <w:rsid w:val="00211504"/>
    <w:rsid w:val="002120F1"/>
    <w:rsid w:val="00213E38"/>
    <w:rsid w:val="002150BB"/>
    <w:rsid w:val="0021626B"/>
    <w:rsid w:val="00216B52"/>
    <w:rsid w:val="00216DF5"/>
    <w:rsid w:val="00216F2E"/>
    <w:rsid w:val="00217B02"/>
    <w:rsid w:val="00217B17"/>
    <w:rsid w:val="00220523"/>
    <w:rsid w:val="0022542F"/>
    <w:rsid w:val="002259EC"/>
    <w:rsid w:val="00225DC7"/>
    <w:rsid w:val="002267D0"/>
    <w:rsid w:val="00226B2B"/>
    <w:rsid w:val="00226D6D"/>
    <w:rsid w:val="002270CA"/>
    <w:rsid w:val="002272CD"/>
    <w:rsid w:val="00230701"/>
    <w:rsid w:val="00230795"/>
    <w:rsid w:val="00231E5F"/>
    <w:rsid w:val="00232486"/>
    <w:rsid w:val="00233ADD"/>
    <w:rsid w:val="002340A4"/>
    <w:rsid w:val="00234AF6"/>
    <w:rsid w:val="002357A1"/>
    <w:rsid w:val="00235CF9"/>
    <w:rsid w:val="00235E12"/>
    <w:rsid w:val="00236D3C"/>
    <w:rsid w:val="0024062D"/>
    <w:rsid w:val="00240E04"/>
    <w:rsid w:val="0024410E"/>
    <w:rsid w:val="00244DE5"/>
    <w:rsid w:val="00244F7C"/>
    <w:rsid w:val="002459F6"/>
    <w:rsid w:val="002466EE"/>
    <w:rsid w:val="002476FE"/>
    <w:rsid w:val="002507EC"/>
    <w:rsid w:val="002525E1"/>
    <w:rsid w:val="00253682"/>
    <w:rsid w:val="00253FA5"/>
    <w:rsid w:val="00255982"/>
    <w:rsid w:val="00255CE3"/>
    <w:rsid w:val="00260258"/>
    <w:rsid w:val="0026082A"/>
    <w:rsid w:val="00260F5A"/>
    <w:rsid w:val="0026100E"/>
    <w:rsid w:val="00262375"/>
    <w:rsid w:val="0026274E"/>
    <w:rsid w:val="0026307F"/>
    <w:rsid w:val="0026354B"/>
    <w:rsid w:val="00265209"/>
    <w:rsid w:val="00266525"/>
    <w:rsid w:val="002669A9"/>
    <w:rsid w:val="00267273"/>
    <w:rsid w:val="0026785A"/>
    <w:rsid w:val="00272AC5"/>
    <w:rsid w:val="00273BB9"/>
    <w:rsid w:val="002743C3"/>
    <w:rsid w:val="002743CB"/>
    <w:rsid w:val="00274A2D"/>
    <w:rsid w:val="002754FA"/>
    <w:rsid w:val="00275EEC"/>
    <w:rsid w:val="002771EC"/>
    <w:rsid w:val="0028131B"/>
    <w:rsid w:val="00281743"/>
    <w:rsid w:val="002817BC"/>
    <w:rsid w:val="00282009"/>
    <w:rsid w:val="00282904"/>
    <w:rsid w:val="002832EE"/>
    <w:rsid w:val="00283A88"/>
    <w:rsid w:val="00284199"/>
    <w:rsid w:val="0028460B"/>
    <w:rsid w:val="00284ECF"/>
    <w:rsid w:val="00286E4F"/>
    <w:rsid w:val="0028764C"/>
    <w:rsid w:val="0029031A"/>
    <w:rsid w:val="00291729"/>
    <w:rsid w:val="002921BA"/>
    <w:rsid w:val="00292B76"/>
    <w:rsid w:val="00293BBE"/>
    <w:rsid w:val="00294CCC"/>
    <w:rsid w:val="00295393"/>
    <w:rsid w:val="00295E9A"/>
    <w:rsid w:val="00296538"/>
    <w:rsid w:val="002974FE"/>
    <w:rsid w:val="002978AD"/>
    <w:rsid w:val="002A223D"/>
    <w:rsid w:val="002A22A4"/>
    <w:rsid w:val="002A2866"/>
    <w:rsid w:val="002A38D8"/>
    <w:rsid w:val="002A5A56"/>
    <w:rsid w:val="002A66D8"/>
    <w:rsid w:val="002A760E"/>
    <w:rsid w:val="002A7984"/>
    <w:rsid w:val="002A7FC1"/>
    <w:rsid w:val="002B226D"/>
    <w:rsid w:val="002B2825"/>
    <w:rsid w:val="002B2AB1"/>
    <w:rsid w:val="002B2B21"/>
    <w:rsid w:val="002B3B0B"/>
    <w:rsid w:val="002B41A6"/>
    <w:rsid w:val="002B43B7"/>
    <w:rsid w:val="002B4A50"/>
    <w:rsid w:val="002B744A"/>
    <w:rsid w:val="002B7AAC"/>
    <w:rsid w:val="002C0171"/>
    <w:rsid w:val="002C1791"/>
    <w:rsid w:val="002C18C1"/>
    <w:rsid w:val="002C3A0E"/>
    <w:rsid w:val="002C54CE"/>
    <w:rsid w:val="002D1E9E"/>
    <w:rsid w:val="002D2078"/>
    <w:rsid w:val="002D311D"/>
    <w:rsid w:val="002D4D6C"/>
    <w:rsid w:val="002D509C"/>
    <w:rsid w:val="002D5701"/>
    <w:rsid w:val="002D5913"/>
    <w:rsid w:val="002D732E"/>
    <w:rsid w:val="002E0F3A"/>
    <w:rsid w:val="002E1C3D"/>
    <w:rsid w:val="002E4700"/>
    <w:rsid w:val="002E5442"/>
    <w:rsid w:val="002E78B5"/>
    <w:rsid w:val="002E7929"/>
    <w:rsid w:val="002F1770"/>
    <w:rsid w:val="002F223A"/>
    <w:rsid w:val="002F3747"/>
    <w:rsid w:val="002F3798"/>
    <w:rsid w:val="002F4855"/>
    <w:rsid w:val="002F4FEE"/>
    <w:rsid w:val="002F6831"/>
    <w:rsid w:val="00300004"/>
    <w:rsid w:val="00300A9C"/>
    <w:rsid w:val="0030116E"/>
    <w:rsid w:val="00302644"/>
    <w:rsid w:val="00305861"/>
    <w:rsid w:val="00305A58"/>
    <w:rsid w:val="00306001"/>
    <w:rsid w:val="00306295"/>
    <w:rsid w:val="00306656"/>
    <w:rsid w:val="00306758"/>
    <w:rsid w:val="0030734A"/>
    <w:rsid w:val="0031123F"/>
    <w:rsid w:val="00312676"/>
    <w:rsid w:val="003129AA"/>
    <w:rsid w:val="00314B17"/>
    <w:rsid w:val="003170A0"/>
    <w:rsid w:val="003176A2"/>
    <w:rsid w:val="00324CFB"/>
    <w:rsid w:val="00327658"/>
    <w:rsid w:val="00327832"/>
    <w:rsid w:val="00327E16"/>
    <w:rsid w:val="00327E87"/>
    <w:rsid w:val="003320FA"/>
    <w:rsid w:val="00332BEB"/>
    <w:rsid w:val="00340380"/>
    <w:rsid w:val="00342B9B"/>
    <w:rsid w:val="00342DB1"/>
    <w:rsid w:val="00342F1E"/>
    <w:rsid w:val="00343355"/>
    <w:rsid w:val="003434A9"/>
    <w:rsid w:val="00344FEF"/>
    <w:rsid w:val="0034541F"/>
    <w:rsid w:val="00345E91"/>
    <w:rsid w:val="003467E3"/>
    <w:rsid w:val="003476AB"/>
    <w:rsid w:val="00350286"/>
    <w:rsid w:val="003507F3"/>
    <w:rsid w:val="003517AC"/>
    <w:rsid w:val="00351A04"/>
    <w:rsid w:val="00352893"/>
    <w:rsid w:val="00353D88"/>
    <w:rsid w:val="003557BF"/>
    <w:rsid w:val="00357CF0"/>
    <w:rsid w:val="0036065B"/>
    <w:rsid w:val="003620B9"/>
    <w:rsid w:val="003622BF"/>
    <w:rsid w:val="00363371"/>
    <w:rsid w:val="00363935"/>
    <w:rsid w:val="00365047"/>
    <w:rsid w:val="003661A4"/>
    <w:rsid w:val="00367051"/>
    <w:rsid w:val="003675C3"/>
    <w:rsid w:val="00367E8B"/>
    <w:rsid w:val="00367FA8"/>
    <w:rsid w:val="00372432"/>
    <w:rsid w:val="00373326"/>
    <w:rsid w:val="0037383E"/>
    <w:rsid w:val="00373BF3"/>
    <w:rsid w:val="003740FC"/>
    <w:rsid w:val="00374523"/>
    <w:rsid w:val="003761D0"/>
    <w:rsid w:val="00377A56"/>
    <w:rsid w:val="00377D96"/>
    <w:rsid w:val="00381A2F"/>
    <w:rsid w:val="003824AA"/>
    <w:rsid w:val="00384694"/>
    <w:rsid w:val="003849A3"/>
    <w:rsid w:val="00384B96"/>
    <w:rsid w:val="00385799"/>
    <w:rsid w:val="003860D6"/>
    <w:rsid w:val="00386BF7"/>
    <w:rsid w:val="00391131"/>
    <w:rsid w:val="003911DB"/>
    <w:rsid w:val="0039167A"/>
    <w:rsid w:val="00391DEC"/>
    <w:rsid w:val="00394412"/>
    <w:rsid w:val="00395522"/>
    <w:rsid w:val="0039735C"/>
    <w:rsid w:val="003A0083"/>
    <w:rsid w:val="003A0D8E"/>
    <w:rsid w:val="003A195F"/>
    <w:rsid w:val="003A2B9D"/>
    <w:rsid w:val="003A30A8"/>
    <w:rsid w:val="003A361C"/>
    <w:rsid w:val="003A3E52"/>
    <w:rsid w:val="003A44FA"/>
    <w:rsid w:val="003A4611"/>
    <w:rsid w:val="003A4B52"/>
    <w:rsid w:val="003A52C1"/>
    <w:rsid w:val="003A59C3"/>
    <w:rsid w:val="003A68BE"/>
    <w:rsid w:val="003A79DF"/>
    <w:rsid w:val="003A7D1E"/>
    <w:rsid w:val="003A7F94"/>
    <w:rsid w:val="003B26A5"/>
    <w:rsid w:val="003B53C6"/>
    <w:rsid w:val="003B5989"/>
    <w:rsid w:val="003B5CE1"/>
    <w:rsid w:val="003B67D6"/>
    <w:rsid w:val="003B6D58"/>
    <w:rsid w:val="003B6FA9"/>
    <w:rsid w:val="003C0E81"/>
    <w:rsid w:val="003C16D1"/>
    <w:rsid w:val="003C2764"/>
    <w:rsid w:val="003C3768"/>
    <w:rsid w:val="003C3C41"/>
    <w:rsid w:val="003C4B40"/>
    <w:rsid w:val="003C5B6D"/>
    <w:rsid w:val="003C5F57"/>
    <w:rsid w:val="003C74C3"/>
    <w:rsid w:val="003D10C2"/>
    <w:rsid w:val="003D1794"/>
    <w:rsid w:val="003D3736"/>
    <w:rsid w:val="003D3B51"/>
    <w:rsid w:val="003D3BDC"/>
    <w:rsid w:val="003D44D5"/>
    <w:rsid w:val="003D4B3B"/>
    <w:rsid w:val="003D51A4"/>
    <w:rsid w:val="003D5AD9"/>
    <w:rsid w:val="003D6D42"/>
    <w:rsid w:val="003D7C84"/>
    <w:rsid w:val="003E15B1"/>
    <w:rsid w:val="003E1604"/>
    <w:rsid w:val="003E291A"/>
    <w:rsid w:val="003E2B16"/>
    <w:rsid w:val="003E3602"/>
    <w:rsid w:val="003E4CAC"/>
    <w:rsid w:val="003E55E7"/>
    <w:rsid w:val="003E57DC"/>
    <w:rsid w:val="003E6B1C"/>
    <w:rsid w:val="003E7084"/>
    <w:rsid w:val="003E7DDD"/>
    <w:rsid w:val="003F0E5C"/>
    <w:rsid w:val="003F19BE"/>
    <w:rsid w:val="003F1C2C"/>
    <w:rsid w:val="003F25F9"/>
    <w:rsid w:val="003F27BD"/>
    <w:rsid w:val="003F2AE1"/>
    <w:rsid w:val="003F5A1F"/>
    <w:rsid w:val="003F5F81"/>
    <w:rsid w:val="003F6185"/>
    <w:rsid w:val="003F6C3D"/>
    <w:rsid w:val="003F760B"/>
    <w:rsid w:val="003F7AE5"/>
    <w:rsid w:val="003F7B5A"/>
    <w:rsid w:val="00400634"/>
    <w:rsid w:val="00400FBE"/>
    <w:rsid w:val="00402A88"/>
    <w:rsid w:val="004031AB"/>
    <w:rsid w:val="00403D59"/>
    <w:rsid w:val="0040478C"/>
    <w:rsid w:val="00404B19"/>
    <w:rsid w:val="00405E79"/>
    <w:rsid w:val="00406AC8"/>
    <w:rsid w:val="00410DE6"/>
    <w:rsid w:val="00412276"/>
    <w:rsid w:val="00412AF5"/>
    <w:rsid w:val="00412C43"/>
    <w:rsid w:val="00412DAC"/>
    <w:rsid w:val="00413C56"/>
    <w:rsid w:val="00413D9E"/>
    <w:rsid w:val="00414D25"/>
    <w:rsid w:val="00414DAE"/>
    <w:rsid w:val="00415D7C"/>
    <w:rsid w:val="00415F63"/>
    <w:rsid w:val="004172CC"/>
    <w:rsid w:val="0041773D"/>
    <w:rsid w:val="004179BC"/>
    <w:rsid w:val="004204F8"/>
    <w:rsid w:val="00421742"/>
    <w:rsid w:val="0042191E"/>
    <w:rsid w:val="004225AD"/>
    <w:rsid w:val="00423467"/>
    <w:rsid w:val="004244CC"/>
    <w:rsid w:val="004249D0"/>
    <w:rsid w:val="00425EE9"/>
    <w:rsid w:val="004268A3"/>
    <w:rsid w:val="00426F58"/>
    <w:rsid w:val="00426F95"/>
    <w:rsid w:val="00430EC4"/>
    <w:rsid w:val="00430F0F"/>
    <w:rsid w:val="0043119D"/>
    <w:rsid w:val="00431B62"/>
    <w:rsid w:val="00431EBB"/>
    <w:rsid w:val="00432202"/>
    <w:rsid w:val="00432991"/>
    <w:rsid w:val="00433831"/>
    <w:rsid w:val="00433B77"/>
    <w:rsid w:val="00433D07"/>
    <w:rsid w:val="004342F7"/>
    <w:rsid w:val="004351A2"/>
    <w:rsid w:val="00435F59"/>
    <w:rsid w:val="004361CB"/>
    <w:rsid w:val="0043668A"/>
    <w:rsid w:val="004411C6"/>
    <w:rsid w:val="00445796"/>
    <w:rsid w:val="00446C8C"/>
    <w:rsid w:val="0044759F"/>
    <w:rsid w:val="004479AA"/>
    <w:rsid w:val="004500DE"/>
    <w:rsid w:val="00450A18"/>
    <w:rsid w:val="00451985"/>
    <w:rsid w:val="00452FF1"/>
    <w:rsid w:val="0045328B"/>
    <w:rsid w:val="00453476"/>
    <w:rsid w:val="0045450D"/>
    <w:rsid w:val="0045570C"/>
    <w:rsid w:val="004562C4"/>
    <w:rsid w:val="00456474"/>
    <w:rsid w:val="00457504"/>
    <w:rsid w:val="00457622"/>
    <w:rsid w:val="004600AA"/>
    <w:rsid w:val="0046033C"/>
    <w:rsid w:val="0046043D"/>
    <w:rsid w:val="004607C2"/>
    <w:rsid w:val="0046154B"/>
    <w:rsid w:val="00461F61"/>
    <w:rsid w:val="004633DE"/>
    <w:rsid w:val="00463DD6"/>
    <w:rsid w:val="0046474E"/>
    <w:rsid w:val="00465F87"/>
    <w:rsid w:val="0046601E"/>
    <w:rsid w:val="00466CD6"/>
    <w:rsid w:val="004701F9"/>
    <w:rsid w:val="00470CDB"/>
    <w:rsid w:val="0047148C"/>
    <w:rsid w:val="00471B5C"/>
    <w:rsid w:val="00473596"/>
    <w:rsid w:val="00473720"/>
    <w:rsid w:val="004754C1"/>
    <w:rsid w:val="004772BF"/>
    <w:rsid w:val="00477D10"/>
    <w:rsid w:val="00480E86"/>
    <w:rsid w:val="00481471"/>
    <w:rsid w:val="00482447"/>
    <w:rsid w:val="00482477"/>
    <w:rsid w:val="0048357A"/>
    <w:rsid w:val="0048548B"/>
    <w:rsid w:val="00485993"/>
    <w:rsid w:val="00485B48"/>
    <w:rsid w:val="004871DA"/>
    <w:rsid w:val="00487F21"/>
    <w:rsid w:val="0049064C"/>
    <w:rsid w:val="00492199"/>
    <w:rsid w:val="00493D3B"/>
    <w:rsid w:val="00495327"/>
    <w:rsid w:val="00495423"/>
    <w:rsid w:val="00495593"/>
    <w:rsid w:val="00495C45"/>
    <w:rsid w:val="00496ED8"/>
    <w:rsid w:val="004A4237"/>
    <w:rsid w:val="004A5603"/>
    <w:rsid w:val="004A627A"/>
    <w:rsid w:val="004A7400"/>
    <w:rsid w:val="004A78BB"/>
    <w:rsid w:val="004B0938"/>
    <w:rsid w:val="004B0CF9"/>
    <w:rsid w:val="004B29BC"/>
    <w:rsid w:val="004B2A10"/>
    <w:rsid w:val="004B35A5"/>
    <w:rsid w:val="004B3EE9"/>
    <w:rsid w:val="004B5699"/>
    <w:rsid w:val="004B6579"/>
    <w:rsid w:val="004B6811"/>
    <w:rsid w:val="004C08F2"/>
    <w:rsid w:val="004C20E2"/>
    <w:rsid w:val="004C3A2D"/>
    <w:rsid w:val="004C3A57"/>
    <w:rsid w:val="004C43B0"/>
    <w:rsid w:val="004C488F"/>
    <w:rsid w:val="004C5222"/>
    <w:rsid w:val="004C535C"/>
    <w:rsid w:val="004C5592"/>
    <w:rsid w:val="004C6A08"/>
    <w:rsid w:val="004D1B35"/>
    <w:rsid w:val="004D32BF"/>
    <w:rsid w:val="004D365D"/>
    <w:rsid w:val="004D3746"/>
    <w:rsid w:val="004D3B73"/>
    <w:rsid w:val="004D619A"/>
    <w:rsid w:val="004D661B"/>
    <w:rsid w:val="004E0DA6"/>
    <w:rsid w:val="004E222E"/>
    <w:rsid w:val="004E251F"/>
    <w:rsid w:val="004E3216"/>
    <w:rsid w:val="004E463A"/>
    <w:rsid w:val="004E4704"/>
    <w:rsid w:val="004E51A7"/>
    <w:rsid w:val="004E6EBD"/>
    <w:rsid w:val="004E7A45"/>
    <w:rsid w:val="004E7CE6"/>
    <w:rsid w:val="004F1253"/>
    <w:rsid w:val="004F2853"/>
    <w:rsid w:val="004F328C"/>
    <w:rsid w:val="004F36FF"/>
    <w:rsid w:val="004F412F"/>
    <w:rsid w:val="004F5350"/>
    <w:rsid w:val="004F5C02"/>
    <w:rsid w:val="004F6F91"/>
    <w:rsid w:val="00500DF0"/>
    <w:rsid w:val="005011AB"/>
    <w:rsid w:val="00504194"/>
    <w:rsid w:val="005066C4"/>
    <w:rsid w:val="00506D72"/>
    <w:rsid w:val="00506F94"/>
    <w:rsid w:val="00511D04"/>
    <w:rsid w:val="00512EFD"/>
    <w:rsid w:val="00513AEF"/>
    <w:rsid w:val="00515311"/>
    <w:rsid w:val="005158AE"/>
    <w:rsid w:val="00516043"/>
    <w:rsid w:val="005169EF"/>
    <w:rsid w:val="005178DB"/>
    <w:rsid w:val="00521CE4"/>
    <w:rsid w:val="0052209D"/>
    <w:rsid w:val="00522ACB"/>
    <w:rsid w:val="005235EE"/>
    <w:rsid w:val="00526498"/>
    <w:rsid w:val="005269D7"/>
    <w:rsid w:val="0052734E"/>
    <w:rsid w:val="005277B5"/>
    <w:rsid w:val="0053097C"/>
    <w:rsid w:val="005316A2"/>
    <w:rsid w:val="00532F1E"/>
    <w:rsid w:val="005333D6"/>
    <w:rsid w:val="00535CF2"/>
    <w:rsid w:val="00536054"/>
    <w:rsid w:val="0053798D"/>
    <w:rsid w:val="0054135D"/>
    <w:rsid w:val="00541E1F"/>
    <w:rsid w:val="005441A1"/>
    <w:rsid w:val="0054486A"/>
    <w:rsid w:val="00544AB3"/>
    <w:rsid w:val="005457DB"/>
    <w:rsid w:val="00546514"/>
    <w:rsid w:val="0055197F"/>
    <w:rsid w:val="005534F2"/>
    <w:rsid w:val="005537F1"/>
    <w:rsid w:val="00553BBA"/>
    <w:rsid w:val="005540E6"/>
    <w:rsid w:val="00554CA4"/>
    <w:rsid w:val="00555A4B"/>
    <w:rsid w:val="00555B74"/>
    <w:rsid w:val="005564FC"/>
    <w:rsid w:val="00557FC8"/>
    <w:rsid w:val="005610A3"/>
    <w:rsid w:val="00561923"/>
    <w:rsid w:val="00561A34"/>
    <w:rsid w:val="00562D9A"/>
    <w:rsid w:val="00563C4B"/>
    <w:rsid w:val="0056418D"/>
    <w:rsid w:val="00564957"/>
    <w:rsid w:val="00564D43"/>
    <w:rsid w:val="00565DD9"/>
    <w:rsid w:val="00570A05"/>
    <w:rsid w:val="00570C72"/>
    <w:rsid w:val="00571D94"/>
    <w:rsid w:val="00573F53"/>
    <w:rsid w:val="00574017"/>
    <w:rsid w:val="005740BF"/>
    <w:rsid w:val="00574A96"/>
    <w:rsid w:val="00575DFC"/>
    <w:rsid w:val="005774E8"/>
    <w:rsid w:val="005779BB"/>
    <w:rsid w:val="00580C9E"/>
    <w:rsid w:val="00580E68"/>
    <w:rsid w:val="00581131"/>
    <w:rsid w:val="0058168D"/>
    <w:rsid w:val="0058235D"/>
    <w:rsid w:val="00582A53"/>
    <w:rsid w:val="00583853"/>
    <w:rsid w:val="00583CDB"/>
    <w:rsid w:val="005846E6"/>
    <w:rsid w:val="00586F32"/>
    <w:rsid w:val="0059069F"/>
    <w:rsid w:val="005923CC"/>
    <w:rsid w:val="005927EC"/>
    <w:rsid w:val="005951E3"/>
    <w:rsid w:val="00595DAE"/>
    <w:rsid w:val="00595F0F"/>
    <w:rsid w:val="00596D7F"/>
    <w:rsid w:val="00597FDF"/>
    <w:rsid w:val="005A01A1"/>
    <w:rsid w:val="005A18AF"/>
    <w:rsid w:val="005A2A4C"/>
    <w:rsid w:val="005A3667"/>
    <w:rsid w:val="005A37B9"/>
    <w:rsid w:val="005A3D7F"/>
    <w:rsid w:val="005A4224"/>
    <w:rsid w:val="005A6149"/>
    <w:rsid w:val="005A69C4"/>
    <w:rsid w:val="005A6B11"/>
    <w:rsid w:val="005B0621"/>
    <w:rsid w:val="005B13B6"/>
    <w:rsid w:val="005B6990"/>
    <w:rsid w:val="005B69D8"/>
    <w:rsid w:val="005B6ADA"/>
    <w:rsid w:val="005C0504"/>
    <w:rsid w:val="005C2D00"/>
    <w:rsid w:val="005C3F19"/>
    <w:rsid w:val="005C5729"/>
    <w:rsid w:val="005C5950"/>
    <w:rsid w:val="005C625C"/>
    <w:rsid w:val="005C6BA5"/>
    <w:rsid w:val="005C765B"/>
    <w:rsid w:val="005D023F"/>
    <w:rsid w:val="005D4C08"/>
    <w:rsid w:val="005D7611"/>
    <w:rsid w:val="005D7A9E"/>
    <w:rsid w:val="005E0048"/>
    <w:rsid w:val="005E0249"/>
    <w:rsid w:val="005E0B78"/>
    <w:rsid w:val="005E1A4F"/>
    <w:rsid w:val="005E1DFF"/>
    <w:rsid w:val="005E1E30"/>
    <w:rsid w:val="005E2B54"/>
    <w:rsid w:val="005E2C09"/>
    <w:rsid w:val="005E3CB0"/>
    <w:rsid w:val="005E46A3"/>
    <w:rsid w:val="005E4FC8"/>
    <w:rsid w:val="005E55D4"/>
    <w:rsid w:val="005E5D76"/>
    <w:rsid w:val="005F25A4"/>
    <w:rsid w:val="005F35A5"/>
    <w:rsid w:val="005F39A1"/>
    <w:rsid w:val="005F3A3B"/>
    <w:rsid w:val="005F47CC"/>
    <w:rsid w:val="005F58DE"/>
    <w:rsid w:val="005F5CBB"/>
    <w:rsid w:val="005F6ABF"/>
    <w:rsid w:val="005F71EE"/>
    <w:rsid w:val="0060170F"/>
    <w:rsid w:val="00603079"/>
    <w:rsid w:val="00603C10"/>
    <w:rsid w:val="00603D8C"/>
    <w:rsid w:val="006051A8"/>
    <w:rsid w:val="0060609B"/>
    <w:rsid w:val="006060A5"/>
    <w:rsid w:val="0060612E"/>
    <w:rsid w:val="006070EA"/>
    <w:rsid w:val="00607155"/>
    <w:rsid w:val="006105D5"/>
    <w:rsid w:val="00611175"/>
    <w:rsid w:val="00611246"/>
    <w:rsid w:val="0061136B"/>
    <w:rsid w:val="00611DED"/>
    <w:rsid w:val="0061230C"/>
    <w:rsid w:val="006127F5"/>
    <w:rsid w:val="00612B05"/>
    <w:rsid w:val="006131B3"/>
    <w:rsid w:val="00613FA9"/>
    <w:rsid w:val="00614343"/>
    <w:rsid w:val="006143BA"/>
    <w:rsid w:val="00615C23"/>
    <w:rsid w:val="00616629"/>
    <w:rsid w:val="00617558"/>
    <w:rsid w:val="00620033"/>
    <w:rsid w:val="00622242"/>
    <w:rsid w:val="006229F8"/>
    <w:rsid w:val="006242E3"/>
    <w:rsid w:val="00625A5C"/>
    <w:rsid w:val="00626316"/>
    <w:rsid w:val="00626A6A"/>
    <w:rsid w:val="006307AF"/>
    <w:rsid w:val="00630C92"/>
    <w:rsid w:val="00631970"/>
    <w:rsid w:val="006345B4"/>
    <w:rsid w:val="00634A1D"/>
    <w:rsid w:val="00636FC9"/>
    <w:rsid w:val="00637C1C"/>
    <w:rsid w:val="006402E1"/>
    <w:rsid w:val="00641017"/>
    <w:rsid w:val="0064265B"/>
    <w:rsid w:val="00645D24"/>
    <w:rsid w:val="0065025A"/>
    <w:rsid w:val="00650E60"/>
    <w:rsid w:val="00652B44"/>
    <w:rsid w:val="00653F37"/>
    <w:rsid w:val="006544BE"/>
    <w:rsid w:val="0065598B"/>
    <w:rsid w:val="0065762C"/>
    <w:rsid w:val="00657E41"/>
    <w:rsid w:val="0066170E"/>
    <w:rsid w:val="00661ABF"/>
    <w:rsid w:val="00661FB3"/>
    <w:rsid w:val="00663225"/>
    <w:rsid w:val="00664B48"/>
    <w:rsid w:val="006654D2"/>
    <w:rsid w:val="00666F44"/>
    <w:rsid w:val="00667792"/>
    <w:rsid w:val="006707F4"/>
    <w:rsid w:val="00671018"/>
    <w:rsid w:val="006720C1"/>
    <w:rsid w:val="00673F33"/>
    <w:rsid w:val="006740EB"/>
    <w:rsid w:val="006752DC"/>
    <w:rsid w:val="006756E1"/>
    <w:rsid w:val="00675B12"/>
    <w:rsid w:val="00676368"/>
    <w:rsid w:val="006764A1"/>
    <w:rsid w:val="0067745C"/>
    <w:rsid w:val="00681607"/>
    <w:rsid w:val="00682A43"/>
    <w:rsid w:val="00686B63"/>
    <w:rsid w:val="006870A5"/>
    <w:rsid w:val="00687D2C"/>
    <w:rsid w:val="00687DD3"/>
    <w:rsid w:val="00687F08"/>
    <w:rsid w:val="00690ABB"/>
    <w:rsid w:val="00690CB5"/>
    <w:rsid w:val="006935EC"/>
    <w:rsid w:val="00693E34"/>
    <w:rsid w:val="00696CE4"/>
    <w:rsid w:val="006979C7"/>
    <w:rsid w:val="006A07F7"/>
    <w:rsid w:val="006A50D3"/>
    <w:rsid w:val="006A5868"/>
    <w:rsid w:val="006A653D"/>
    <w:rsid w:val="006A75C0"/>
    <w:rsid w:val="006B0CE9"/>
    <w:rsid w:val="006B10AF"/>
    <w:rsid w:val="006B1257"/>
    <w:rsid w:val="006B17C4"/>
    <w:rsid w:val="006B1D0F"/>
    <w:rsid w:val="006B29C0"/>
    <w:rsid w:val="006B3CF5"/>
    <w:rsid w:val="006B3FD7"/>
    <w:rsid w:val="006B49C7"/>
    <w:rsid w:val="006C0754"/>
    <w:rsid w:val="006C08BB"/>
    <w:rsid w:val="006C08D0"/>
    <w:rsid w:val="006C1059"/>
    <w:rsid w:val="006C2E53"/>
    <w:rsid w:val="006C3212"/>
    <w:rsid w:val="006C4582"/>
    <w:rsid w:val="006D0661"/>
    <w:rsid w:val="006D418D"/>
    <w:rsid w:val="006D5617"/>
    <w:rsid w:val="006D7549"/>
    <w:rsid w:val="006D7E7C"/>
    <w:rsid w:val="006E0FEF"/>
    <w:rsid w:val="006E2CDE"/>
    <w:rsid w:val="006E48D1"/>
    <w:rsid w:val="006E4D58"/>
    <w:rsid w:val="006E6874"/>
    <w:rsid w:val="006F089F"/>
    <w:rsid w:val="006F0B5C"/>
    <w:rsid w:val="006F2B57"/>
    <w:rsid w:val="006F3B97"/>
    <w:rsid w:val="006F4811"/>
    <w:rsid w:val="006F5084"/>
    <w:rsid w:val="006F6144"/>
    <w:rsid w:val="006F68B7"/>
    <w:rsid w:val="006F79E5"/>
    <w:rsid w:val="00700FE2"/>
    <w:rsid w:val="007017EC"/>
    <w:rsid w:val="00703189"/>
    <w:rsid w:val="0070445B"/>
    <w:rsid w:val="007044FF"/>
    <w:rsid w:val="007047A4"/>
    <w:rsid w:val="00704F83"/>
    <w:rsid w:val="00706F99"/>
    <w:rsid w:val="00707C3E"/>
    <w:rsid w:val="007106E1"/>
    <w:rsid w:val="00710B1C"/>
    <w:rsid w:val="00710DEE"/>
    <w:rsid w:val="00710DF4"/>
    <w:rsid w:val="00711B8B"/>
    <w:rsid w:val="00712454"/>
    <w:rsid w:val="007135DC"/>
    <w:rsid w:val="0071394E"/>
    <w:rsid w:val="007140FF"/>
    <w:rsid w:val="00715294"/>
    <w:rsid w:val="00715DC1"/>
    <w:rsid w:val="00717473"/>
    <w:rsid w:val="00717527"/>
    <w:rsid w:val="007217CF"/>
    <w:rsid w:val="00722117"/>
    <w:rsid w:val="007225E9"/>
    <w:rsid w:val="0072352D"/>
    <w:rsid w:val="0072476A"/>
    <w:rsid w:val="00726077"/>
    <w:rsid w:val="0072741F"/>
    <w:rsid w:val="00730711"/>
    <w:rsid w:val="0073079A"/>
    <w:rsid w:val="00733326"/>
    <w:rsid w:val="007336A7"/>
    <w:rsid w:val="00733CAC"/>
    <w:rsid w:val="00736070"/>
    <w:rsid w:val="00736326"/>
    <w:rsid w:val="007365B6"/>
    <w:rsid w:val="0073678B"/>
    <w:rsid w:val="00743061"/>
    <w:rsid w:val="007430D7"/>
    <w:rsid w:val="00743210"/>
    <w:rsid w:val="00743425"/>
    <w:rsid w:val="0074515F"/>
    <w:rsid w:val="00746980"/>
    <w:rsid w:val="007469B3"/>
    <w:rsid w:val="00747249"/>
    <w:rsid w:val="007479E2"/>
    <w:rsid w:val="0075044E"/>
    <w:rsid w:val="00752938"/>
    <w:rsid w:val="00752FD3"/>
    <w:rsid w:val="00753489"/>
    <w:rsid w:val="00753D2C"/>
    <w:rsid w:val="00755D85"/>
    <w:rsid w:val="007563E5"/>
    <w:rsid w:val="00756DB2"/>
    <w:rsid w:val="00757FBF"/>
    <w:rsid w:val="00761F0E"/>
    <w:rsid w:val="007643B2"/>
    <w:rsid w:val="007664A2"/>
    <w:rsid w:val="00766F66"/>
    <w:rsid w:val="00770336"/>
    <w:rsid w:val="00771823"/>
    <w:rsid w:val="00771B14"/>
    <w:rsid w:val="0077223E"/>
    <w:rsid w:val="0077235B"/>
    <w:rsid w:val="007749A5"/>
    <w:rsid w:val="00774D37"/>
    <w:rsid w:val="00776329"/>
    <w:rsid w:val="00776D22"/>
    <w:rsid w:val="00777B37"/>
    <w:rsid w:val="00777BF2"/>
    <w:rsid w:val="007816D6"/>
    <w:rsid w:val="00782EBF"/>
    <w:rsid w:val="0078330A"/>
    <w:rsid w:val="00783626"/>
    <w:rsid w:val="00784BEC"/>
    <w:rsid w:val="007875F8"/>
    <w:rsid w:val="00787EFE"/>
    <w:rsid w:val="00791BB3"/>
    <w:rsid w:val="00791C0D"/>
    <w:rsid w:val="00793138"/>
    <w:rsid w:val="007955A1"/>
    <w:rsid w:val="0079592A"/>
    <w:rsid w:val="00795AA0"/>
    <w:rsid w:val="00795F24"/>
    <w:rsid w:val="007964D6"/>
    <w:rsid w:val="00796F91"/>
    <w:rsid w:val="007974DE"/>
    <w:rsid w:val="007976E9"/>
    <w:rsid w:val="007979BD"/>
    <w:rsid w:val="00797DF4"/>
    <w:rsid w:val="00797EB4"/>
    <w:rsid w:val="007A2FB5"/>
    <w:rsid w:val="007A35BE"/>
    <w:rsid w:val="007A4892"/>
    <w:rsid w:val="007A5101"/>
    <w:rsid w:val="007A5242"/>
    <w:rsid w:val="007A70D4"/>
    <w:rsid w:val="007A790D"/>
    <w:rsid w:val="007A7DC4"/>
    <w:rsid w:val="007B2172"/>
    <w:rsid w:val="007B3D06"/>
    <w:rsid w:val="007B3E05"/>
    <w:rsid w:val="007B4000"/>
    <w:rsid w:val="007B603C"/>
    <w:rsid w:val="007B64A6"/>
    <w:rsid w:val="007B7AC6"/>
    <w:rsid w:val="007C2584"/>
    <w:rsid w:val="007C3C39"/>
    <w:rsid w:val="007C495C"/>
    <w:rsid w:val="007C4F1F"/>
    <w:rsid w:val="007C633C"/>
    <w:rsid w:val="007C673A"/>
    <w:rsid w:val="007D29EB"/>
    <w:rsid w:val="007D2C4A"/>
    <w:rsid w:val="007D3914"/>
    <w:rsid w:val="007D3C4D"/>
    <w:rsid w:val="007D4327"/>
    <w:rsid w:val="007D53EF"/>
    <w:rsid w:val="007D7EA6"/>
    <w:rsid w:val="007D7ECB"/>
    <w:rsid w:val="007D7EDB"/>
    <w:rsid w:val="007E27E1"/>
    <w:rsid w:val="007E3EBF"/>
    <w:rsid w:val="007E50F1"/>
    <w:rsid w:val="007E6D4F"/>
    <w:rsid w:val="007E7B86"/>
    <w:rsid w:val="007F05A8"/>
    <w:rsid w:val="007F105D"/>
    <w:rsid w:val="007F2A00"/>
    <w:rsid w:val="007F3CD6"/>
    <w:rsid w:val="007F4E3A"/>
    <w:rsid w:val="007F4ED9"/>
    <w:rsid w:val="007F679E"/>
    <w:rsid w:val="008002F5"/>
    <w:rsid w:val="00800D74"/>
    <w:rsid w:val="00801CC9"/>
    <w:rsid w:val="00803514"/>
    <w:rsid w:val="00803AE4"/>
    <w:rsid w:val="00803C60"/>
    <w:rsid w:val="00803E3C"/>
    <w:rsid w:val="0080427F"/>
    <w:rsid w:val="008050ED"/>
    <w:rsid w:val="00805382"/>
    <w:rsid w:val="00806144"/>
    <w:rsid w:val="0080707B"/>
    <w:rsid w:val="008079E9"/>
    <w:rsid w:val="00810AFE"/>
    <w:rsid w:val="00810EF0"/>
    <w:rsid w:val="0081147C"/>
    <w:rsid w:val="00812E03"/>
    <w:rsid w:val="00813192"/>
    <w:rsid w:val="00813D67"/>
    <w:rsid w:val="00814125"/>
    <w:rsid w:val="00814598"/>
    <w:rsid w:val="00814856"/>
    <w:rsid w:val="0081539F"/>
    <w:rsid w:val="008162BF"/>
    <w:rsid w:val="008168EA"/>
    <w:rsid w:val="00817773"/>
    <w:rsid w:val="00817CFA"/>
    <w:rsid w:val="00817F7B"/>
    <w:rsid w:val="008211B0"/>
    <w:rsid w:val="008216BB"/>
    <w:rsid w:val="008222C1"/>
    <w:rsid w:val="00822E6C"/>
    <w:rsid w:val="00824AFC"/>
    <w:rsid w:val="008250EC"/>
    <w:rsid w:val="00825978"/>
    <w:rsid w:val="00826556"/>
    <w:rsid w:val="0083015D"/>
    <w:rsid w:val="0083094A"/>
    <w:rsid w:val="00830C6B"/>
    <w:rsid w:val="00833CE0"/>
    <w:rsid w:val="00834B75"/>
    <w:rsid w:val="00835E61"/>
    <w:rsid w:val="00836373"/>
    <w:rsid w:val="00836C06"/>
    <w:rsid w:val="00840920"/>
    <w:rsid w:val="008416A5"/>
    <w:rsid w:val="008420E6"/>
    <w:rsid w:val="00842D95"/>
    <w:rsid w:val="0084490A"/>
    <w:rsid w:val="00844D4F"/>
    <w:rsid w:val="00844E1B"/>
    <w:rsid w:val="00845EEA"/>
    <w:rsid w:val="00846A0D"/>
    <w:rsid w:val="00847A1A"/>
    <w:rsid w:val="0085018B"/>
    <w:rsid w:val="008501B9"/>
    <w:rsid w:val="00850426"/>
    <w:rsid w:val="00850EDD"/>
    <w:rsid w:val="00851456"/>
    <w:rsid w:val="00851840"/>
    <w:rsid w:val="00851ED4"/>
    <w:rsid w:val="008527B7"/>
    <w:rsid w:val="00853086"/>
    <w:rsid w:val="00853390"/>
    <w:rsid w:val="008533DF"/>
    <w:rsid w:val="008540FD"/>
    <w:rsid w:val="00855372"/>
    <w:rsid w:val="0085676A"/>
    <w:rsid w:val="00856827"/>
    <w:rsid w:val="008577EA"/>
    <w:rsid w:val="00857A1E"/>
    <w:rsid w:val="008612F5"/>
    <w:rsid w:val="00863091"/>
    <w:rsid w:val="00863747"/>
    <w:rsid w:val="0086507B"/>
    <w:rsid w:val="008665BA"/>
    <w:rsid w:val="00866955"/>
    <w:rsid w:val="00870F4E"/>
    <w:rsid w:val="00870FD4"/>
    <w:rsid w:val="00871D4F"/>
    <w:rsid w:val="0087466A"/>
    <w:rsid w:val="00874744"/>
    <w:rsid w:val="008757D4"/>
    <w:rsid w:val="0087623F"/>
    <w:rsid w:val="0087632C"/>
    <w:rsid w:val="00876B40"/>
    <w:rsid w:val="00876CB9"/>
    <w:rsid w:val="008809FF"/>
    <w:rsid w:val="00881746"/>
    <w:rsid w:val="00881CE4"/>
    <w:rsid w:val="00883B9B"/>
    <w:rsid w:val="00883D52"/>
    <w:rsid w:val="00884158"/>
    <w:rsid w:val="00884B67"/>
    <w:rsid w:val="00887ACC"/>
    <w:rsid w:val="00890D44"/>
    <w:rsid w:val="008921BB"/>
    <w:rsid w:val="008940DD"/>
    <w:rsid w:val="00894593"/>
    <w:rsid w:val="00894934"/>
    <w:rsid w:val="008979A1"/>
    <w:rsid w:val="00897F0D"/>
    <w:rsid w:val="008A2834"/>
    <w:rsid w:val="008A30F2"/>
    <w:rsid w:val="008A4FF1"/>
    <w:rsid w:val="008A703D"/>
    <w:rsid w:val="008B3D74"/>
    <w:rsid w:val="008B4207"/>
    <w:rsid w:val="008B4A73"/>
    <w:rsid w:val="008B6338"/>
    <w:rsid w:val="008B79C9"/>
    <w:rsid w:val="008C147D"/>
    <w:rsid w:val="008C19A6"/>
    <w:rsid w:val="008C1A6A"/>
    <w:rsid w:val="008C37E2"/>
    <w:rsid w:val="008C47BC"/>
    <w:rsid w:val="008C6FEC"/>
    <w:rsid w:val="008C7F8C"/>
    <w:rsid w:val="008D05AD"/>
    <w:rsid w:val="008D0732"/>
    <w:rsid w:val="008D0777"/>
    <w:rsid w:val="008D0E3A"/>
    <w:rsid w:val="008D430A"/>
    <w:rsid w:val="008D64FC"/>
    <w:rsid w:val="008D683C"/>
    <w:rsid w:val="008D6B2A"/>
    <w:rsid w:val="008D7636"/>
    <w:rsid w:val="008D76EB"/>
    <w:rsid w:val="008D7EF6"/>
    <w:rsid w:val="008E09A1"/>
    <w:rsid w:val="008E1A74"/>
    <w:rsid w:val="008E254E"/>
    <w:rsid w:val="008E29B7"/>
    <w:rsid w:val="008E2B47"/>
    <w:rsid w:val="008E525E"/>
    <w:rsid w:val="008E6334"/>
    <w:rsid w:val="008E6D4F"/>
    <w:rsid w:val="008E7503"/>
    <w:rsid w:val="008F07A6"/>
    <w:rsid w:val="008F0965"/>
    <w:rsid w:val="008F376C"/>
    <w:rsid w:val="008F3BD2"/>
    <w:rsid w:val="008F4C41"/>
    <w:rsid w:val="008F4E43"/>
    <w:rsid w:val="008F5690"/>
    <w:rsid w:val="008F62B5"/>
    <w:rsid w:val="008F6508"/>
    <w:rsid w:val="008F6628"/>
    <w:rsid w:val="008F692B"/>
    <w:rsid w:val="008F6C08"/>
    <w:rsid w:val="008F7D6E"/>
    <w:rsid w:val="008F7FD2"/>
    <w:rsid w:val="0090266B"/>
    <w:rsid w:val="0090371B"/>
    <w:rsid w:val="00903AA8"/>
    <w:rsid w:val="00904B90"/>
    <w:rsid w:val="009053DE"/>
    <w:rsid w:val="00905742"/>
    <w:rsid w:val="009059B5"/>
    <w:rsid w:val="009069CD"/>
    <w:rsid w:val="00907430"/>
    <w:rsid w:val="00907BD9"/>
    <w:rsid w:val="00910702"/>
    <w:rsid w:val="00910972"/>
    <w:rsid w:val="00910B01"/>
    <w:rsid w:val="00911337"/>
    <w:rsid w:val="009139CF"/>
    <w:rsid w:val="009155F8"/>
    <w:rsid w:val="00915865"/>
    <w:rsid w:val="00916855"/>
    <w:rsid w:val="009201B1"/>
    <w:rsid w:val="00921A9A"/>
    <w:rsid w:val="00921C4E"/>
    <w:rsid w:val="00922D80"/>
    <w:rsid w:val="009234D5"/>
    <w:rsid w:val="009240CC"/>
    <w:rsid w:val="00925EF2"/>
    <w:rsid w:val="00926775"/>
    <w:rsid w:val="009303C0"/>
    <w:rsid w:val="00930DC0"/>
    <w:rsid w:val="00931964"/>
    <w:rsid w:val="0093199A"/>
    <w:rsid w:val="00934F28"/>
    <w:rsid w:val="00935BF6"/>
    <w:rsid w:val="00940315"/>
    <w:rsid w:val="00940C56"/>
    <w:rsid w:val="00940EA8"/>
    <w:rsid w:val="00941201"/>
    <w:rsid w:val="009415A3"/>
    <w:rsid w:val="00941E87"/>
    <w:rsid w:val="0094261A"/>
    <w:rsid w:val="00944608"/>
    <w:rsid w:val="00945FCD"/>
    <w:rsid w:val="00946494"/>
    <w:rsid w:val="0094662E"/>
    <w:rsid w:val="00947D6D"/>
    <w:rsid w:val="00950424"/>
    <w:rsid w:val="00950684"/>
    <w:rsid w:val="00950799"/>
    <w:rsid w:val="00951AF1"/>
    <w:rsid w:val="00955017"/>
    <w:rsid w:val="0095607D"/>
    <w:rsid w:val="00956A5B"/>
    <w:rsid w:val="00957291"/>
    <w:rsid w:val="0096098F"/>
    <w:rsid w:val="00962315"/>
    <w:rsid w:val="00962814"/>
    <w:rsid w:val="009629AC"/>
    <w:rsid w:val="00963435"/>
    <w:rsid w:val="009659D7"/>
    <w:rsid w:val="00965AB9"/>
    <w:rsid w:val="009673CF"/>
    <w:rsid w:val="00967F39"/>
    <w:rsid w:val="00970A98"/>
    <w:rsid w:val="009717B4"/>
    <w:rsid w:val="00973891"/>
    <w:rsid w:val="00974125"/>
    <w:rsid w:val="00974C4A"/>
    <w:rsid w:val="00975DE2"/>
    <w:rsid w:val="0097668C"/>
    <w:rsid w:val="0097683F"/>
    <w:rsid w:val="00977A88"/>
    <w:rsid w:val="00982D19"/>
    <w:rsid w:val="00982EE1"/>
    <w:rsid w:val="00983240"/>
    <w:rsid w:val="00983BFE"/>
    <w:rsid w:val="00984501"/>
    <w:rsid w:val="00986D1D"/>
    <w:rsid w:val="00986D47"/>
    <w:rsid w:val="009879A8"/>
    <w:rsid w:val="00987A0F"/>
    <w:rsid w:val="00991425"/>
    <w:rsid w:val="00992144"/>
    <w:rsid w:val="0099234E"/>
    <w:rsid w:val="009926FB"/>
    <w:rsid w:val="00994B1F"/>
    <w:rsid w:val="00995B85"/>
    <w:rsid w:val="00996E41"/>
    <w:rsid w:val="009A10B7"/>
    <w:rsid w:val="009A363D"/>
    <w:rsid w:val="009A4686"/>
    <w:rsid w:val="009A4D54"/>
    <w:rsid w:val="009A56CA"/>
    <w:rsid w:val="009A6A45"/>
    <w:rsid w:val="009A7CFC"/>
    <w:rsid w:val="009B35CD"/>
    <w:rsid w:val="009B44EA"/>
    <w:rsid w:val="009B5650"/>
    <w:rsid w:val="009B566D"/>
    <w:rsid w:val="009B724E"/>
    <w:rsid w:val="009C015D"/>
    <w:rsid w:val="009C06E4"/>
    <w:rsid w:val="009C1460"/>
    <w:rsid w:val="009C1739"/>
    <w:rsid w:val="009C1759"/>
    <w:rsid w:val="009C2947"/>
    <w:rsid w:val="009C5AFE"/>
    <w:rsid w:val="009C5F0E"/>
    <w:rsid w:val="009C64B2"/>
    <w:rsid w:val="009C784B"/>
    <w:rsid w:val="009C7E4F"/>
    <w:rsid w:val="009D00D1"/>
    <w:rsid w:val="009D0BA3"/>
    <w:rsid w:val="009D39DE"/>
    <w:rsid w:val="009D3F1E"/>
    <w:rsid w:val="009D410F"/>
    <w:rsid w:val="009D45C0"/>
    <w:rsid w:val="009D46C7"/>
    <w:rsid w:val="009D4807"/>
    <w:rsid w:val="009D493E"/>
    <w:rsid w:val="009D7B39"/>
    <w:rsid w:val="009E01C7"/>
    <w:rsid w:val="009E0869"/>
    <w:rsid w:val="009E25F3"/>
    <w:rsid w:val="009E2D4E"/>
    <w:rsid w:val="009E387A"/>
    <w:rsid w:val="009E416A"/>
    <w:rsid w:val="009E458C"/>
    <w:rsid w:val="009E6369"/>
    <w:rsid w:val="009E6C4E"/>
    <w:rsid w:val="009E6E29"/>
    <w:rsid w:val="009F0353"/>
    <w:rsid w:val="009F04AA"/>
    <w:rsid w:val="009F06C2"/>
    <w:rsid w:val="009F0CD5"/>
    <w:rsid w:val="009F0F60"/>
    <w:rsid w:val="009F1C5C"/>
    <w:rsid w:val="009F26A9"/>
    <w:rsid w:val="009F2BD1"/>
    <w:rsid w:val="009F36D6"/>
    <w:rsid w:val="009F3A8E"/>
    <w:rsid w:val="009F425A"/>
    <w:rsid w:val="009F4C17"/>
    <w:rsid w:val="009F6785"/>
    <w:rsid w:val="009F775E"/>
    <w:rsid w:val="009F7B71"/>
    <w:rsid w:val="009F7FBC"/>
    <w:rsid w:val="00A00294"/>
    <w:rsid w:val="00A00ACF"/>
    <w:rsid w:val="00A04946"/>
    <w:rsid w:val="00A055BB"/>
    <w:rsid w:val="00A056FE"/>
    <w:rsid w:val="00A070EC"/>
    <w:rsid w:val="00A1162B"/>
    <w:rsid w:val="00A11E68"/>
    <w:rsid w:val="00A14A74"/>
    <w:rsid w:val="00A14AFA"/>
    <w:rsid w:val="00A15848"/>
    <w:rsid w:val="00A15D84"/>
    <w:rsid w:val="00A164CB"/>
    <w:rsid w:val="00A1695B"/>
    <w:rsid w:val="00A16C07"/>
    <w:rsid w:val="00A16E03"/>
    <w:rsid w:val="00A216E4"/>
    <w:rsid w:val="00A21A80"/>
    <w:rsid w:val="00A22014"/>
    <w:rsid w:val="00A22375"/>
    <w:rsid w:val="00A23A87"/>
    <w:rsid w:val="00A242F5"/>
    <w:rsid w:val="00A24420"/>
    <w:rsid w:val="00A2517F"/>
    <w:rsid w:val="00A2589D"/>
    <w:rsid w:val="00A258D9"/>
    <w:rsid w:val="00A26F38"/>
    <w:rsid w:val="00A27E26"/>
    <w:rsid w:val="00A302C0"/>
    <w:rsid w:val="00A305C1"/>
    <w:rsid w:val="00A351C2"/>
    <w:rsid w:val="00A3550A"/>
    <w:rsid w:val="00A35C8F"/>
    <w:rsid w:val="00A37668"/>
    <w:rsid w:val="00A37890"/>
    <w:rsid w:val="00A37EB9"/>
    <w:rsid w:val="00A37F82"/>
    <w:rsid w:val="00A41C2F"/>
    <w:rsid w:val="00A4218D"/>
    <w:rsid w:val="00A4266E"/>
    <w:rsid w:val="00A42D0C"/>
    <w:rsid w:val="00A44C77"/>
    <w:rsid w:val="00A45464"/>
    <w:rsid w:val="00A45D00"/>
    <w:rsid w:val="00A45E2B"/>
    <w:rsid w:val="00A50902"/>
    <w:rsid w:val="00A513B7"/>
    <w:rsid w:val="00A515C2"/>
    <w:rsid w:val="00A51746"/>
    <w:rsid w:val="00A51DBE"/>
    <w:rsid w:val="00A5315E"/>
    <w:rsid w:val="00A53307"/>
    <w:rsid w:val="00A54431"/>
    <w:rsid w:val="00A55B8D"/>
    <w:rsid w:val="00A55D7F"/>
    <w:rsid w:val="00A5624E"/>
    <w:rsid w:val="00A563EA"/>
    <w:rsid w:val="00A60182"/>
    <w:rsid w:val="00A60AA4"/>
    <w:rsid w:val="00A62B58"/>
    <w:rsid w:val="00A63213"/>
    <w:rsid w:val="00A65548"/>
    <w:rsid w:val="00A6558B"/>
    <w:rsid w:val="00A671B3"/>
    <w:rsid w:val="00A6786B"/>
    <w:rsid w:val="00A67FE1"/>
    <w:rsid w:val="00A70EB3"/>
    <w:rsid w:val="00A717F3"/>
    <w:rsid w:val="00A720A5"/>
    <w:rsid w:val="00A728D8"/>
    <w:rsid w:val="00A74726"/>
    <w:rsid w:val="00A74AB1"/>
    <w:rsid w:val="00A7645D"/>
    <w:rsid w:val="00A767FE"/>
    <w:rsid w:val="00A76A24"/>
    <w:rsid w:val="00A778C9"/>
    <w:rsid w:val="00A77C68"/>
    <w:rsid w:val="00A801E4"/>
    <w:rsid w:val="00A811CD"/>
    <w:rsid w:val="00A81865"/>
    <w:rsid w:val="00A81880"/>
    <w:rsid w:val="00A831B1"/>
    <w:rsid w:val="00A831C6"/>
    <w:rsid w:val="00A83300"/>
    <w:rsid w:val="00A86328"/>
    <w:rsid w:val="00A86508"/>
    <w:rsid w:val="00A86724"/>
    <w:rsid w:val="00A87022"/>
    <w:rsid w:val="00A8738D"/>
    <w:rsid w:val="00A914B8"/>
    <w:rsid w:val="00A91504"/>
    <w:rsid w:val="00A928CE"/>
    <w:rsid w:val="00A92E62"/>
    <w:rsid w:val="00A93309"/>
    <w:rsid w:val="00A9360C"/>
    <w:rsid w:val="00A938B1"/>
    <w:rsid w:val="00A96DDC"/>
    <w:rsid w:val="00A96E35"/>
    <w:rsid w:val="00A97E75"/>
    <w:rsid w:val="00AA0A47"/>
    <w:rsid w:val="00AA0B59"/>
    <w:rsid w:val="00AA1791"/>
    <w:rsid w:val="00AA3129"/>
    <w:rsid w:val="00AA3303"/>
    <w:rsid w:val="00AA36E3"/>
    <w:rsid w:val="00AA4D1C"/>
    <w:rsid w:val="00AA5385"/>
    <w:rsid w:val="00AA5EAF"/>
    <w:rsid w:val="00AA6290"/>
    <w:rsid w:val="00AA6BF3"/>
    <w:rsid w:val="00AB040D"/>
    <w:rsid w:val="00AB0738"/>
    <w:rsid w:val="00AB1CBE"/>
    <w:rsid w:val="00AB38A4"/>
    <w:rsid w:val="00AB4039"/>
    <w:rsid w:val="00AB4656"/>
    <w:rsid w:val="00AB7C22"/>
    <w:rsid w:val="00AC015B"/>
    <w:rsid w:val="00AC0924"/>
    <w:rsid w:val="00AC1188"/>
    <w:rsid w:val="00AC1D16"/>
    <w:rsid w:val="00AC219B"/>
    <w:rsid w:val="00AC2479"/>
    <w:rsid w:val="00AC258D"/>
    <w:rsid w:val="00AC2938"/>
    <w:rsid w:val="00AC3110"/>
    <w:rsid w:val="00AC3287"/>
    <w:rsid w:val="00AC3CBC"/>
    <w:rsid w:val="00AC3D1D"/>
    <w:rsid w:val="00AC4613"/>
    <w:rsid w:val="00AC54C6"/>
    <w:rsid w:val="00AC5BF3"/>
    <w:rsid w:val="00AC6BA2"/>
    <w:rsid w:val="00AD09C3"/>
    <w:rsid w:val="00AD11E0"/>
    <w:rsid w:val="00AD349B"/>
    <w:rsid w:val="00AD3A67"/>
    <w:rsid w:val="00AD6002"/>
    <w:rsid w:val="00AD6CA5"/>
    <w:rsid w:val="00AD71BC"/>
    <w:rsid w:val="00AD775E"/>
    <w:rsid w:val="00AD7865"/>
    <w:rsid w:val="00AD7A88"/>
    <w:rsid w:val="00AE1DAE"/>
    <w:rsid w:val="00AE25E2"/>
    <w:rsid w:val="00AE2B3E"/>
    <w:rsid w:val="00AE3A2B"/>
    <w:rsid w:val="00AE3FB8"/>
    <w:rsid w:val="00AE52B6"/>
    <w:rsid w:val="00AE60F1"/>
    <w:rsid w:val="00AE7A06"/>
    <w:rsid w:val="00AF0043"/>
    <w:rsid w:val="00AF016B"/>
    <w:rsid w:val="00AF046E"/>
    <w:rsid w:val="00AF1EDA"/>
    <w:rsid w:val="00AF24C3"/>
    <w:rsid w:val="00AF2510"/>
    <w:rsid w:val="00AF485D"/>
    <w:rsid w:val="00AF559D"/>
    <w:rsid w:val="00AF589F"/>
    <w:rsid w:val="00AF6651"/>
    <w:rsid w:val="00AF686B"/>
    <w:rsid w:val="00B01C1B"/>
    <w:rsid w:val="00B06EC9"/>
    <w:rsid w:val="00B07188"/>
    <w:rsid w:val="00B10007"/>
    <w:rsid w:val="00B107F2"/>
    <w:rsid w:val="00B11E69"/>
    <w:rsid w:val="00B124D0"/>
    <w:rsid w:val="00B12BFB"/>
    <w:rsid w:val="00B1370A"/>
    <w:rsid w:val="00B139E8"/>
    <w:rsid w:val="00B15D69"/>
    <w:rsid w:val="00B16E81"/>
    <w:rsid w:val="00B16F2B"/>
    <w:rsid w:val="00B21718"/>
    <w:rsid w:val="00B2267F"/>
    <w:rsid w:val="00B22D37"/>
    <w:rsid w:val="00B23DA6"/>
    <w:rsid w:val="00B24B6F"/>
    <w:rsid w:val="00B26622"/>
    <w:rsid w:val="00B26BE5"/>
    <w:rsid w:val="00B26F75"/>
    <w:rsid w:val="00B27074"/>
    <w:rsid w:val="00B27ADE"/>
    <w:rsid w:val="00B3245A"/>
    <w:rsid w:val="00B33D34"/>
    <w:rsid w:val="00B34209"/>
    <w:rsid w:val="00B34EC6"/>
    <w:rsid w:val="00B35225"/>
    <w:rsid w:val="00B364E5"/>
    <w:rsid w:val="00B36BE1"/>
    <w:rsid w:val="00B370BE"/>
    <w:rsid w:val="00B3782B"/>
    <w:rsid w:val="00B4000B"/>
    <w:rsid w:val="00B40447"/>
    <w:rsid w:val="00B4095B"/>
    <w:rsid w:val="00B41617"/>
    <w:rsid w:val="00B445F7"/>
    <w:rsid w:val="00B45F0A"/>
    <w:rsid w:val="00B47494"/>
    <w:rsid w:val="00B47835"/>
    <w:rsid w:val="00B47C4E"/>
    <w:rsid w:val="00B47F09"/>
    <w:rsid w:val="00B50076"/>
    <w:rsid w:val="00B50325"/>
    <w:rsid w:val="00B51A3C"/>
    <w:rsid w:val="00B52AA0"/>
    <w:rsid w:val="00B548BF"/>
    <w:rsid w:val="00B56DBC"/>
    <w:rsid w:val="00B6047F"/>
    <w:rsid w:val="00B60C3D"/>
    <w:rsid w:val="00B60EFF"/>
    <w:rsid w:val="00B60F1D"/>
    <w:rsid w:val="00B6119A"/>
    <w:rsid w:val="00B61C1B"/>
    <w:rsid w:val="00B61E40"/>
    <w:rsid w:val="00B61FE4"/>
    <w:rsid w:val="00B64857"/>
    <w:rsid w:val="00B65590"/>
    <w:rsid w:val="00B65F68"/>
    <w:rsid w:val="00B6731F"/>
    <w:rsid w:val="00B70B6C"/>
    <w:rsid w:val="00B71006"/>
    <w:rsid w:val="00B72EE8"/>
    <w:rsid w:val="00B732E2"/>
    <w:rsid w:val="00B7443E"/>
    <w:rsid w:val="00B772ED"/>
    <w:rsid w:val="00B80ED3"/>
    <w:rsid w:val="00B83917"/>
    <w:rsid w:val="00B839EF"/>
    <w:rsid w:val="00B83D59"/>
    <w:rsid w:val="00B84401"/>
    <w:rsid w:val="00B844BB"/>
    <w:rsid w:val="00B84F53"/>
    <w:rsid w:val="00B8576D"/>
    <w:rsid w:val="00B8697F"/>
    <w:rsid w:val="00B86BCE"/>
    <w:rsid w:val="00B90E3F"/>
    <w:rsid w:val="00B93D45"/>
    <w:rsid w:val="00B959B1"/>
    <w:rsid w:val="00B95ACD"/>
    <w:rsid w:val="00B976F8"/>
    <w:rsid w:val="00B97812"/>
    <w:rsid w:val="00BA1ECC"/>
    <w:rsid w:val="00BA2D30"/>
    <w:rsid w:val="00BA31AA"/>
    <w:rsid w:val="00BA3410"/>
    <w:rsid w:val="00BA5F95"/>
    <w:rsid w:val="00BA6A33"/>
    <w:rsid w:val="00BA72FF"/>
    <w:rsid w:val="00BA7501"/>
    <w:rsid w:val="00BB036F"/>
    <w:rsid w:val="00BB154B"/>
    <w:rsid w:val="00BB1875"/>
    <w:rsid w:val="00BB2AFD"/>
    <w:rsid w:val="00BB3AFF"/>
    <w:rsid w:val="00BB3F64"/>
    <w:rsid w:val="00BB4123"/>
    <w:rsid w:val="00BB41CF"/>
    <w:rsid w:val="00BB4245"/>
    <w:rsid w:val="00BB4F88"/>
    <w:rsid w:val="00BB59F6"/>
    <w:rsid w:val="00BB5A9F"/>
    <w:rsid w:val="00BB602C"/>
    <w:rsid w:val="00BB67EE"/>
    <w:rsid w:val="00BB6D7F"/>
    <w:rsid w:val="00BC01AC"/>
    <w:rsid w:val="00BC0285"/>
    <w:rsid w:val="00BC1A36"/>
    <w:rsid w:val="00BC2828"/>
    <w:rsid w:val="00BC2849"/>
    <w:rsid w:val="00BC2ACA"/>
    <w:rsid w:val="00BC3199"/>
    <w:rsid w:val="00BC4157"/>
    <w:rsid w:val="00BC4CF2"/>
    <w:rsid w:val="00BC7295"/>
    <w:rsid w:val="00BC73AC"/>
    <w:rsid w:val="00BC75EF"/>
    <w:rsid w:val="00BC7906"/>
    <w:rsid w:val="00BC7A16"/>
    <w:rsid w:val="00BD2F8C"/>
    <w:rsid w:val="00BD4E02"/>
    <w:rsid w:val="00BD6105"/>
    <w:rsid w:val="00BD6671"/>
    <w:rsid w:val="00BD7498"/>
    <w:rsid w:val="00BE055B"/>
    <w:rsid w:val="00BE28AE"/>
    <w:rsid w:val="00BE3040"/>
    <w:rsid w:val="00BE4205"/>
    <w:rsid w:val="00BE4DFF"/>
    <w:rsid w:val="00BE51D0"/>
    <w:rsid w:val="00BE5E0A"/>
    <w:rsid w:val="00BE5EB8"/>
    <w:rsid w:val="00BE7498"/>
    <w:rsid w:val="00BF0622"/>
    <w:rsid w:val="00BF11A1"/>
    <w:rsid w:val="00BF1840"/>
    <w:rsid w:val="00BF1948"/>
    <w:rsid w:val="00BF1D14"/>
    <w:rsid w:val="00BF2BD1"/>
    <w:rsid w:val="00BF53F8"/>
    <w:rsid w:val="00BF6790"/>
    <w:rsid w:val="00BF708C"/>
    <w:rsid w:val="00BF7222"/>
    <w:rsid w:val="00BF74BF"/>
    <w:rsid w:val="00BF7DBE"/>
    <w:rsid w:val="00C0047D"/>
    <w:rsid w:val="00C01CBE"/>
    <w:rsid w:val="00C023E5"/>
    <w:rsid w:val="00C02821"/>
    <w:rsid w:val="00C02E80"/>
    <w:rsid w:val="00C039BF"/>
    <w:rsid w:val="00C0491A"/>
    <w:rsid w:val="00C05449"/>
    <w:rsid w:val="00C1341D"/>
    <w:rsid w:val="00C1502B"/>
    <w:rsid w:val="00C16817"/>
    <w:rsid w:val="00C1702C"/>
    <w:rsid w:val="00C202E7"/>
    <w:rsid w:val="00C20A7D"/>
    <w:rsid w:val="00C20E13"/>
    <w:rsid w:val="00C21B34"/>
    <w:rsid w:val="00C21CDD"/>
    <w:rsid w:val="00C22E47"/>
    <w:rsid w:val="00C23E64"/>
    <w:rsid w:val="00C24034"/>
    <w:rsid w:val="00C244A5"/>
    <w:rsid w:val="00C246B7"/>
    <w:rsid w:val="00C256A2"/>
    <w:rsid w:val="00C25D8F"/>
    <w:rsid w:val="00C26094"/>
    <w:rsid w:val="00C26912"/>
    <w:rsid w:val="00C277D1"/>
    <w:rsid w:val="00C27D65"/>
    <w:rsid w:val="00C30F0E"/>
    <w:rsid w:val="00C31380"/>
    <w:rsid w:val="00C31844"/>
    <w:rsid w:val="00C33059"/>
    <w:rsid w:val="00C341B1"/>
    <w:rsid w:val="00C3588E"/>
    <w:rsid w:val="00C36BBB"/>
    <w:rsid w:val="00C37E45"/>
    <w:rsid w:val="00C40169"/>
    <w:rsid w:val="00C40E1A"/>
    <w:rsid w:val="00C41C2C"/>
    <w:rsid w:val="00C4390E"/>
    <w:rsid w:val="00C44178"/>
    <w:rsid w:val="00C44F3A"/>
    <w:rsid w:val="00C450B1"/>
    <w:rsid w:val="00C47246"/>
    <w:rsid w:val="00C503B4"/>
    <w:rsid w:val="00C5075A"/>
    <w:rsid w:val="00C5140C"/>
    <w:rsid w:val="00C536E4"/>
    <w:rsid w:val="00C53849"/>
    <w:rsid w:val="00C53D91"/>
    <w:rsid w:val="00C544BF"/>
    <w:rsid w:val="00C5526C"/>
    <w:rsid w:val="00C576CB"/>
    <w:rsid w:val="00C57EBE"/>
    <w:rsid w:val="00C60277"/>
    <w:rsid w:val="00C60E85"/>
    <w:rsid w:val="00C6182A"/>
    <w:rsid w:val="00C623AC"/>
    <w:rsid w:val="00C62A86"/>
    <w:rsid w:val="00C631DA"/>
    <w:rsid w:val="00C6330E"/>
    <w:rsid w:val="00C63A89"/>
    <w:rsid w:val="00C640EB"/>
    <w:rsid w:val="00C643DA"/>
    <w:rsid w:val="00C6479A"/>
    <w:rsid w:val="00C64984"/>
    <w:rsid w:val="00C66375"/>
    <w:rsid w:val="00C67177"/>
    <w:rsid w:val="00C67255"/>
    <w:rsid w:val="00C6799E"/>
    <w:rsid w:val="00C71357"/>
    <w:rsid w:val="00C716E9"/>
    <w:rsid w:val="00C73C35"/>
    <w:rsid w:val="00C73F6E"/>
    <w:rsid w:val="00C74557"/>
    <w:rsid w:val="00C7546F"/>
    <w:rsid w:val="00C75BD2"/>
    <w:rsid w:val="00C76771"/>
    <w:rsid w:val="00C7698E"/>
    <w:rsid w:val="00C8024B"/>
    <w:rsid w:val="00C813BC"/>
    <w:rsid w:val="00C8206C"/>
    <w:rsid w:val="00C8324E"/>
    <w:rsid w:val="00C853D8"/>
    <w:rsid w:val="00C85D46"/>
    <w:rsid w:val="00C91040"/>
    <w:rsid w:val="00C910AF"/>
    <w:rsid w:val="00C91391"/>
    <w:rsid w:val="00C9232B"/>
    <w:rsid w:val="00C92445"/>
    <w:rsid w:val="00C92843"/>
    <w:rsid w:val="00C92EC7"/>
    <w:rsid w:val="00C93C66"/>
    <w:rsid w:val="00C943DE"/>
    <w:rsid w:val="00C953BA"/>
    <w:rsid w:val="00C96736"/>
    <w:rsid w:val="00C979CF"/>
    <w:rsid w:val="00C97FFE"/>
    <w:rsid w:val="00CA04E5"/>
    <w:rsid w:val="00CA1218"/>
    <w:rsid w:val="00CA2466"/>
    <w:rsid w:val="00CA267C"/>
    <w:rsid w:val="00CA2B66"/>
    <w:rsid w:val="00CA3683"/>
    <w:rsid w:val="00CA3E05"/>
    <w:rsid w:val="00CA60A2"/>
    <w:rsid w:val="00CA61DA"/>
    <w:rsid w:val="00CA7073"/>
    <w:rsid w:val="00CA7920"/>
    <w:rsid w:val="00CB200F"/>
    <w:rsid w:val="00CB3EE4"/>
    <w:rsid w:val="00CB566E"/>
    <w:rsid w:val="00CB5ADB"/>
    <w:rsid w:val="00CB5E33"/>
    <w:rsid w:val="00CB651E"/>
    <w:rsid w:val="00CB6E27"/>
    <w:rsid w:val="00CB6FA7"/>
    <w:rsid w:val="00CB6FBB"/>
    <w:rsid w:val="00CB70C4"/>
    <w:rsid w:val="00CC0A0D"/>
    <w:rsid w:val="00CC2143"/>
    <w:rsid w:val="00CC363B"/>
    <w:rsid w:val="00CC4123"/>
    <w:rsid w:val="00CC43EB"/>
    <w:rsid w:val="00CC6586"/>
    <w:rsid w:val="00CC6BB5"/>
    <w:rsid w:val="00CC6E8F"/>
    <w:rsid w:val="00CC72A1"/>
    <w:rsid w:val="00CC75E8"/>
    <w:rsid w:val="00CC79F3"/>
    <w:rsid w:val="00CD0A09"/>
    <w:rsid w:val="00CD1EBB"/>
    <w:rsid w:val="00CD1ECE"/>
    <w:rsid w:val="00CD2212"/>
    <w:rsid w:val="00CD290D"/>
    <w:rsid w:val="00CD2C2B"/>
    <w:rsid w:val="00CD2EBA"/>
    <w:rsid w:val="00CD3B29"/>
    <w:rsid w:val="00CD3C2B"/>
    <w:rsid w:val="00CD42FE"/>
    <w:rsid w:val="00CD5586"/>
    <w:rsid w:val="00CD5E0D"/>
    <w:rsid w:val="00CD6673"/>
    <w:rsid w:val="00CD752E"/>
    <w:rsid w:val="00CD7A82"/>
    <w:rsid w:val="00CD7A83"/>
    <w:rsid w:val="00CE0FAD"/>
    <w:rsid w:val="00CE16D0"/>
    <w:rsid w:val="00CE2EA0"/>
    <w:rsid w:val="00CE40AC"/>
    <w:rsid w:val="00CE4198"/>
    <w:rsid w:val="00CE5005"/>
    <w:rsid w:val="00CE7556"/>
    <w:rsid w:val="00CF0019"/>
    <w:rsid w:val="00CF058C"/>
    <w:rsid w:val="00CF0801"/>
    <w:rsid w:val="00CF156A"/>
    <w:rsid w:val="00CF16C3"/>
    <w:rsid w:val="00CF2E41"/>
    <w:rsid w:val="00CF3248"/>
    <w:rsid w:val="00CF326D"/>
    <w:rsid w:val="00CF38AD"/>
    <w:rsid w:val="00CF3AF2"/>
    <w:rsid w:val="00CF3B73"/>
    <w:rsid w:val="00CF47D5"/>
    <w:rsid w:val="00CF4FF8"/>
    <w:rsid w:val="00CF5861"/>
    <w:rsid w:val="00CF66CA"/>
    <w:rsid w:val="00CF6905"/>
    <w:rsid w:val="00CF6E17"/>
    <w:rsid w:val="00D00608"/>
    <w:rsid w:val="00D010C7"/>
    <w:rsid w:val="00D01ED1"/>
    <w:rsid w:val="00D01F33"/>
    <w:rsid w:val="00D050B7"/>
    <w:rsid w:val="00D05B0E"/>
    <w:rsid w:val="00D06997"/>
    <w:rsid w:val="00D0737B"/>
    <w:rsid w:val="00D07427"/>
    <w:rsid w:val="00D1038A"/>
    <w:rsid w:val="00D11E91"/>
    <w:rsid w:val="00D1207C"/>
    <w:rsid w:val="00D129B6"/>
    <w:rsid w:val="00D139F4"/>
    <w:rsid w:val="00D1458C"/>
    <w:rsid w:val="00D145D4"/>
    <w:rsid w:val="00D14BD8"/>
    <w:rsid w:val="00D158B4"/>
    <w:rsid w:val="00D168AF"/>
    <w:rsid w:val="00D16D5E"/>
    <w:rsid w:val="00D209C2"/>
    <w:rsid w:val="00D20A59"/>
    <w:rsid w:val="00D214B1"/>
    <w:rsid w:val="00D22F30"/>
    <w:rsid w:val="00D234CF"/>
    <w:rsid w:val="00D2400D"/>
    <w:rsid w:val="00D24902"/>
    <w:rsid w:val="00D24A9D"/>
    <w:rsid w:val="00D25206"/>
    <w:rsid w:val="00D25935"/>
    <w:rsid w:val="00D25DCB"/>
    <w:rsid w:val="00D261D6"/>
    <w:rsid w:val="00D2685C"/>
    <w:rsid w:val="00D27F75"/>
    <w:rsid w:val="00D300DD"/>
    <w:rsid w:val="00D3070C"/>
    <w:rsid w:val="00D3206E"/>
    <w:rsid w:val="00D322D0"/>
    <w:rsid w:val="00D32A6C"/>
    <w:rsid w:val="00D343AB"/>
    <w:rsid w:val="00D34864"/>
    <w:rsid w:val="00D34C6C"/>
    <w:rsid w:val="00D35509"/>
    <w:rsid w:val="00D3643B"/>
    <w:rsid w:val="00D407E7"/>
    <w:rsid w:val="00D4145B"/>
    <w:rsid w:val="00D41582"/>
    <w:rsid w:val="00D42261"/>
    <w:rsid w:val="00D44013"/>
    <w:rsid w:val="00D44507"/>
    <w:rsid w:val="00D44E0A"/>
    <w:rsid w:val="00D450D8"/>
    <w:rsid w:val="00D454FE"/>
    <w:rsid w:val="00D46BDA"/>
    <w:rsid w:val="00D47006"/>
    <w:rsid w:val="00D47415"/>
    <w:rsid w:val="00D47926"/>
    <w:rsid w:val="00D47DBB"/>
    <w:rsid w:val="00D505B3"/>
    <w:rsid w:val="00D51091"/>
    <w:rsid w:val="00D523D4"/>
    <w:rsid w:val="00D52D4D"/>
    <w:rsid w:val="00D546C1"/>
    <w:rsid w:val="00D54C8A"/>
    <w:rsid w:val="00D55ACA"/>
    <w:rsid w:val="00D567CA"/>
    <w:rsid w:val="00D61679"/>
    <w:rsid w:val="00D618B2"/>
    <w:rsid w:val="00D61E14"/>
    <w:rsid w:val="00D62353"/>
    <w:rsid w:val="00D62743"/>
    <w:rsid w:val="00D62C55"/>
    <w:rsid w:val="00D63C6E"/>
    <w:rsid w:val="00D65922"/>
    <w:rsid w:val="00D66AA6"/>
    <w:rsid w:val="00D71A5E"/>
    <w:rsid w:val="00D71D7B"/>
    <w:rsid w:val="00D730CA"/>
    <w:rsid w:val="00D73A97"/>
    <w:rsid w:val="00D73ABA"/>
    <w:rsid w:val="00D745AC"/>
    <w:rsid w:val="00D74A76"/>
    <w:rsid w:val="00D751BF"/>
    <w:rsid w:val="00D75FD5"/>
    <w:rsid w:val="00D8098A"/>
    <w:rsid w:val="00D809AE"/>
    <w:rsid w:val="00D8254E"/>
    <w:rsid w:val="00D85549"/>
    <w:rsid w:val="00D86FE7"/>
    <w:rsid w:val="00D87E95"/>
    <w:rsid w:val="00D91965"/>
    <w:rsid w:val="00D9230E"/>
    <w:rsid w:val="00D9474B"/>
    <w:rsid w:val="00D972D5"/>
    <w:rsid w:val="00D973FD"/>
    <w:rsid w:val="00D977A9"/>
    <w:rsid w:val="00D978A1"/>
    <w:rsid w:val="00DA573F"/>
    <w:rsid w:val="00DA629E"/>
    <w:rsid w:val="00DB047D"/>
    <w:rsid w:val="00DB06F2"/>
    <w:rsid w:val="00DB0E1B"/>
    <w:rsid w:val="00DB0F54"/>
    <w:rsid w:val="00DB13B9"/>
    <w:rsid w:val="00DB1423"/>
    <w:rsid w:val="00DB17EC"/>
    <w:rsid w:val="00DB21E4"/>
    <w:rsid w:val="00DB3595"/>
    <w:rsid w:val="00DB414B"/>
    <w:rsid w:val="00DB79AC"/>
    <w:rsid w:val="00DB7C56"/>
    <w:rsid w:val="00DC01E1"/>
    <w:rsid w:val="00DC074D"/>
    <w:rsid w:val="00DC0D71"/>
    <w:rsid w:val="00DC136C"/>
    <w:rsid w:val="00DC2E3D"/>
    <w:rsid w:val="00DC462A"/>
    <w:rsid w:val="00DC5444"/>
    <w:rsid w:val="00DC6E25"/>
    <w:rsid w:val="00DC75FD"/>
    <w:rsid w:val="00DD09B7"/>
    <w:rsid w:val="00DD17DA"/>
    <w:rsid w:val="00DD29FB"/>
    <w:rsid w:val="00DD2C30"/>
    <w:rsid w:val="00DD3889"/>
    <w:rsid w:val="00DD435B"/>
    <w:rsid w:val="00DD563B"/>
    <w:rsid w:val="00DD5F36"/>
    <w:rsid w:val="00DD7314"/>
    <w:rsid w:val="00DE2327"/>
    <w:rsid w:val="00DE28AD"/>
    <w:rsid w:val="00DE3078"/>
    <w:rsid w:val="00DE319D"/>
    <w:rsid w:val="00DE42C4"/>
    <w:rsid w:val="00DE4613"/>
    <w:rsid w:val="00DE5B98"/>
    <w:rsid w:val="00DF396E"/>
    <w:rsid w:val="00DF409B"/>
    <w:rsid w:val="00DF4642"/>
    <w:rsid w:val="00DF5327"/>
    <w:rsid w:val="00DF6717"/>
    <w:rsid w:val="00DF682C"/>
    <w:rsid w:val="00DF6950"/>
    <w:rsid w:val="00DF6DC1"/>
    <w:rsid w:val="00DF7D23"/>
    <w:rsid w:val="00DF7EB1"/>
    <w:rsid w:val="00DF7F25"/>
    <w:rsid w:val="00E00697"/>
    <w:rsid w:val="00E02A38"/>
    <w:rsid w:val="00E04426"/>
    <w:rsid w:val="00E046EF"/>
    <w:rsid w:val="00E048B0"/>
    <w:rsid w:val="00E05B31"/>
    <w:rsid w:val="00E066C7"/>
    <w:rsid w:val="00E06D64"/>
    <w:rsid w:val="00E0776D"/>
    <w:rsid w:val="00E07C93"/>
    <w:rsid w:val="00E11E62"/>
    <w:rsid w:val="00E11E8D"/>
    <w:rsid w:val="00E122A9"/>
    <w:rsid w:val="00E13951"/>
    <w:rsid w:val="00E13F99"/>
    <w:rsid w:val="00E141A6"/>
    <w:rsid w:val="00E155CA"/>
    <w:rsid w:val="00E20CD1"/>
    <w:rsid w:val="00E211A0"/>
    <w:rsid w:val="00E21B44"/>
    <w:rsid w:val="00E21E77"/>
    <w:rsid w:val="00E23A0F"/>
    <w:rsid w:val="00E23D56"/>
    <w:rsid w:val="00E23DDD"/>
    <w:rsid w:val="00E24675"/>
    <w:rsid w:val="00E24987"/>
    <w:rsid w:val="00E273F1"/>
    <w:rsid w:val="00E30211"/>
    <w:rsid w:val="00E32587"/>
    <w:rsid w:val="00E32A80"/>
    <w:rsid w:val="00E33915"/>
    <w:rsid w:val="00E33EFD"/>
    <w:rsid w:val="00E34420"/>
    <w:rsid w:val="00E35381"/>
    <w:rsid w:val="00E35ACE"/>
    <w:rsid w:val="00E36D27"/>
    <w:rsid w:val="00E374EB"/>
    <w:rsid w:val="00E409AE"/>
    <w:rsid w:val="00E40AB6"/>
    <w:rsid w:val="00E41F83"/>
    <w:rsid w:val="00E42FC1"/>
    <w:rsid w:val="00E447BB"/>
    <w:rsid w:val="00E44D94"/>
    <w:rsid w:val="00E45EE5"/>
    <w:rsid w:val="00E460FC"/>
    <w:rsid w:val="00E46F63"/>
    <w:rsid w:val="00E4718A"/>
    <w:rsid w:val="00E50802"/>
    <w:rsid w:val="00E5092E"/>
    <w:rsid w:val="00E50ED1"/>
    <w:rsid w:val="00E52218"/>
    <w:rsid w:val="00E52286"/>
    <w:rsid w:val="00E52D07"/>
    <w:rsid w:val="00E56D29"/>
    <w:rsid w:val="00E57890"/>
    <w:rsid w:val="00E579B3"/>
    <w:rsid w:val="00E6024A"/>
    <w:rsid w:val="00E60E4E"/>
    <w:rsid w:val="00E61027"/>
    <w:rsid w:val="00E61A56"/>
    <w:rsid w:val="00E61B0A"/>
    <w:rsid w:val="00E61E85"/>
    <w:rsid w:val="00E621C0"/>
    <w:rsid w:val="00E63902"/>
    <w:rsid w:val="00E63A15"/>
    <w:rsid w:val="00E63ACF"/>
    <w:rsid w:val="00E63E69"/>
    <w:rsid w:val="00E6547C"/>
    <w:rsid w:val="00E677B1"/>
    <w:rsid w:val="00E67806"/>
    <w:rsid w:val="00E67E20"/>
    <w:rsid w:val="00E701F1"/>
    <w:rsid w:val="00E7031B"/>
    <w:rsid w:val="00E70331"/>
    <w:rsid w:val="00E70F78"/>
    <w:rsid w:val="00E71767"/>
    <w:rsid w:val="00E71EFF"/>
    <w:rsid w:val="00E72F32"/>
    <w:rsid w:val="00E73D67"/>
    <w:rsid w:val="00E746BF"/>
    <w:rsid w:val="00E75BAD"/>
    <w:rsid w:val="00E76C1E"/>
    <w:rsid w:val="00E76EA3"/>
    <w:rsid w:val="00E777A8"/>
    <w:rsid w:val="00E805B8"/>
    <w:rsid w:val="00E81D5E"/>
    <w:rsid w:val="00E81FFC"/>
    <w:rsid w:val="00E8204D"/>
    <w:rsid w:val="00E82663"/>
    <w:rsid w:val="00E8267B"/>
    <w:rsid w:val="00E860CA"/>
    <w:rsid w:val="00E866D2"/>
    <w:rsid w:val="00E91E98"/>
    <w:rsid w:val="00E920E8"/>
    <w:rsid w:val="00E93170"/>
    <w:rsid w:val="00E93425"/>
    <w:rsid w:val="00E9463C"/>
    <w:rsid w:val="00E961FC"/>
    <w:rsid w:val="00EA02CB"/>
    <w:rsid w:val="00EA2A16"/>
    <w:rsid w:val="00EA2AD6"/>
    <w:rsid w:val="00EA357D"/>
    <w:rsid w:val="00EA4E72"/>
    <w:rsid w:val="00EA6004"/>
    <w:rsid w:val="00EA65F3"/>
    <w:rsid w:val="00EA68D5"/>
    <w:rsid w:val="00EB0890"/>
    <w:rsid w:val="00EB1A83"/>
    <w:rsid w:val="00EB3673"/>
    <w:rsid w:val="00EB5069"/>
    <w:rsid w:val="00EB5798"/>
    <w:rsid w:val="00EB6446"/>
    <w:rsid w:val="00EB6C4D"/>
    <w:rsid w:val="00EC5035"/>
    <w:rsid w:val="00EC74D5"/>
    <w:rsid w:val="00EC7D68"/>
    <w:rsid w:val="00ED2563"/>
    <w:rsid w:val="00ED3276"/>
    <w:rsid w:val="00ED3293"/>
    <w:rsid w:val="00ED3B0B"/>
    <w:rsid w:val="00ED490D"/>
    <w:rsid w:val="00ED514B"/>
    <w:rsid w:val="00ED67C7"/>
    <w:rsid w:val="00ED72B9"/>
    <w:rsid w:val="00EE1FA4"/>
    <w:rsid w:val="00EE23AF"/>
    <w:rsid w:val="00EE286F"/>
    <w:rsid w:val="00EE3591"/>
    <w:rsid w:val="00EE3D47"/>
    <w:rsid w:val="00EE48A7"/>
    <w:rsid w:val="00EE5F83"/>
    <w:rsid w:val="00EE67F9"/>
    <w:rsid w:val="00EE6D31"/>
    <w:rsid w:val="00EE6F22"/>
    <w:rsid w:val="00EE6F48"/>
    <w:rsid w:val="00EE78F1"/>
    <w:rsid w:val="00EF1475"/>
    <w:rsid w:val="00EF1931"/>
    <w:rsid w:val="00EF2346"/>
    <w:rsid w:val="00EF3658"/>
    <w:rsid w:val="00EF3B87"/>
    <w:rsid w:val="00EF4A5D"/>
    <w:rsid w:val="00EF500E"/>
    <w:rsid w:val="00EF6B1A"/>
    <w:rsid w:val="00EF70BA"/>
    <w:rsid w:val="00F00A80"/>
    <w:rsid w:val="00F022B8"/>
    <w:rsid w:val="00F033AD"/>
    <w:rsid w:val="00F0386B"/>
    <w:rsid w:val="00F04843"/>
    <w:rsid w:val="00F06DB0"/>
    <w:rsid w:val="00F107F0"/>
    <w:rsid w:val="00F10D5D"/>
    <w:rsid w:val="00F115CB"/>
    <w:rsid w:val="00F15BDD"/>
    <w:rsid w:val="00F15C73"/>
    <w:rsid w:val="00F16F03"/>
    <w:rsid w:val="00F200E2"/>
    <w:rsid w:val="00F21D7E"/>
    <w:rsid w:val="00F22515"/>
    <w:rsid w:val="00F248B1"/>
    <w:rsid w:val="00F2516D"/>
    <w:rsid w:val="00F26739"/>
    <w:rsid w:val="00F30506"/>
    <w:rsid w:val="00F31219"/>
    <w:rsid w:val="00F31C7C"/>
    <w:rsid w:val="00F33753"/>
    <w:rsid w:val="00F33857"/>
    <w:rsid w:val="00F33941"/>
    <w:rsid w:val="00F33C26"/>
    <w:rsid w:val="00F34420"/>
    <w:rsid w:val="00F36D8E"/>
    <w:rsid w:val="00F37322"/>
    <w:rsid w:val="00F37543"/>
    <w:rsid w:val="00F4021F"/>
    <w:rsid w:val="00F40BEF"/>
    <w:rsid w:val="00F40C8D"/>
    <w:rsid w:val="00F41351"/>
    <w:rsid w:val="00F41779"/>
    <w:rsid w:val="00F42305"/>
    <w:rsid w:val="00F426A0"/>
    <w:rsid w:val="00F4278E"/>
    <w:rsid w:val="00F42CD3"/>
    <w:rsid w:val="00F43019"/>
    <w:rsid w:val="00F45D13"/>
    <w:rsid w:val="00F46C57"/>
    <w:rsid w:val="00F47A15"/>
    <w:rsid w:val="00F50EBE"/>
    <w:rsid w:val="00F53969"/>
    <w:rsid w:val="00F5496F"/>
    <w:rsid w:val="00F5544B"/>
    <w:rsid w:val="00F606D4"/>
    <w:rsid w:val="00F60A96"/>
    <w:rsid w:val="00F61AEB"/>
    <w:rsid w:val="00F65046"/>
    <w:rsid w:val="00F6613F"/>
    <w:rsid w:val="00F66227"/>
    <w:rsid w:val="00F6755A"/>
    <w:rsid w:val="00F706BE"/>
    <w:rsid w:val="00F70EB8"/>
    <w:rsid w:val="00F70F13"/>
    <w:rsid w:val="00F72502"/>
    <w:rsid w:val="00F726C1"/>
    <w:rsid w:val="00F72D16"/>
    <w:rsid w:val="00F72E51"/>
    <w:rsid w:val="00F731CE"/>
    <w:rsid w:val="00F732F8"/>
    <w:rsid w:val="00F733EB"/>
    <w:rsid w:val="00F7439E"/>
    <w:rsid w:val="00F759EF"/>
    <w:rsid w:val="00F75A3C"/>
    <w:rsid w:val="00F771F0"/>
    <w:rsid w:val="00F7747C"/>
    <w:rsid w:val="00F77F90"/>
    <w:rsid w:val="00F802F4"/>
    <w:rsid w:val="00F80E5D"/>
    <w:rsid w:val="00F8147D"/>
    <w:rsid w:val="00F8711B"/>
    <w:rsid w:val="00F87278"/>
    <w:rsid w:val="00F8730E"/>
    <w:rsid w:val="00F87E65"/>
    <w:rsid w:val="00F903E2"/>
    <w:rsid w:val="00F9174F"/>
    <w:rsid w:val="00F9393C"/>
    <w:rsid w:val="00F95D6E"/>
    <w:rsid w:val="00FA324C"/>
    <w:rsid w:val="00FA43B8"/>
    <w:rsid w:val="00FA5037"/>
    <w:rsid w:val="00FA5564"/>
    <w:rsid w:val="00FA58EE"/>
    <w:rsid w:val="00FA6F77"/>
    <w:rsid w:val="00FA7B73"/>
    <w:rsid w:val="00FB2482"/>
    <w:rsid w:val="00FB2669"/>
    <w:rsid w:val="00FB3A04"/>
    <w:rsid w:val="00FB5CE5"/>
    <w:rsid w:val="00FB666E"/>
    <w:rsid w:val="00FB7D19"/>
    <w:rsid w:val="00FC026F"/>
    <w:rsid w:val="00FC055F"/>
    <w:rsid w:val="00FC0B40"/>
    <w:rsid w:val="00FC1446"/>
    <w:rsid w:val="00FC26BC"/>
    <w:rsid w:val="00FC26BE"/>
    <w:rsid w:val="00FC2BF1"/>
    <w:rsid w:val="00FC2F02"/>
    <w:rsid w:val="00FC411C"/>
    <w:rsid w:val="00FC4AFE"/>
    <w:rsid w:val="00FC4EF1"/>
    <w:rsid w:val="00FC64BC"/>
    <w:rsid w:val="00FC66FE"/>
    <w:rsid w:val="00FC6BAB"/>
    <w:rsid w:val="00FC74AA"/>
    <w:rsid w:val="00FC7B98"/>
    <w:rsid w:val="00FC7C55"/>
    <w:rsid w:val="00FD0489"/>
    <w:rsid w:val="00FD0952"/>
    <w:rsid w:val="00FD14D1"/>
    <w:rsid w:val="00FD203F"/>
    <w:rsid w:val="00FD231F"/>
    <w:rsid w:val="00FD28A3"/>
    <w:rsid w:val="00FD32AC"/>
    <w:rsid w:val="00FD518E"/>
    <w:rsid w:val="00FD625C"/>
    <w:rsid w:val="00FD63CF"/>
    <w:rsid w:val="00FD64DA"/>
    <w:rsid w:val="00FD65C0"/>
    <w:rsid w:val="00FD74BD"/>
    <w:rsid w:val="00FD7E02"/>
    <w:rsid w:val="00FE2649"/>
    <w:rsid w:val="00FE35FB"/>
    <w:rsid w:val="00FE419B"/>
    <w:rsid w:val="00FE518A"/>
    <w:rsid w:val="00FE605B"/>
    <w:rsid w:val="00FE7B99"/>
    <w:rsid w:val="00FF14F1"/>
    <w:rsid w:val="00FF3044"/>
    <w:rsid w:val="00FF58C1"/>
    <w:rsid w:val="00FF613C"/>
    <w:rsid w:val="00FF6C86"/>
    <w:rsid w:val="00FF6CA4"/>
    <w:rsid w:val="00FF7267"/>
    <w:rsid w:val="00FF7712"/>
    <w:rsid w:val="00FF7F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32B5D1D"/>
  <w15:chartTrackingRefBased/>
  <w15:docId w15:val="{6778A65A-61A3-48C7-9AD2-45024A92E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242E3"/>
    <w:pPr>
      <w:widowControl w:val="0"/>
      <w:jc w:val="both"/>
    </w:pPr>
  </w:style>
  <w:style w:type="paragraph" w:styleId="1">
    <w:name w:val="heading 1"/>
    <w:basedOn w:val="a"/>
    <w:next w:val="a"/>
    <w:link w:val="10"/>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0"/>
    <w:qFormat/>
    <w:rsid w:val="00352893"/>
    <w:pPr>
      <w:spacing w:before="180"/>
      <w:outlineLvl w:val="1"/>
    </w:pPr>
    <w:rPr>
      <w:sz w:val="32"/>
      <w:lang w:val="zh-CN"/>
    </w:rPr>
  </w:style>
  <w:style w:type="paragraph" w:styleId="3">
    <w:name w:val="heading 3"/>
    <w:basedOn w:val="a"/>
    <w:next w:val="a"/>
    <w:link w:val="30"/>
    <w:unhideWhenUsed/>
    <w:qFormat/>
    <w:rsid w:val="003528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E6024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C75EF"/>
    <w:rPr>
      <w:sz w:val="18"/>
      <w:szCs w:val="18"/>
    </w:rPr>
  </w:style>
  <w:style w:type="paragraph" w:styleId="a5">
    <w:name w:val="footer"/>
    <w:basedOn w:val="a"/>
    <w:link w:val="a6"/>
    <w:uiPriority w:val="99"/>
    <w:unhideWhenUsed/>
    <w:rsid w:val="00BC75EF"/>
    <w:pPr>
      <w:tabs>
        <w:tab w:val="center" w:pos="4153"/>
        <w:tab w:val="right" w:pos="8306"/>
      </w:tabs>
      <w:snapToGrid w:val="0"/>
      <w:jc w:val="left"/>
    </w:pPr>
    <w:rPr>
      <w:sz w:val="18"/>
      <w:szCs w:val="18"/>
    </w:rPr>
  </w:style>
  <w:style w:type="character" w:customStyle="1" w:styleId="a6">
    <w:name w:val="页脚 字符"/>
    <w:basedOn w:val="a0"/>
    <w:link w:val="a5"/>
    <w:uiPriority w:val="99"/>
    <w:rsid w:val="00BC75EF"/>
    <w:rPr>
      <w:sz w:val="18"/>
      <w:szCs w:val="18"/>
    </w:rPr>
  </w:style>
  <w:style w:type="character" w:customStyle="1" w:styleId="10">
    <w:name w:val="标题 1 字符"/>
    <w:basedOn w:val="a0"/>
    <w:link w:val="1"/>
    <w:rsid w:val="00352893"/>
    <w:rPr>
      <w:rFonts w:ascii="Arial" w:eastAsia="宋体" w:hAnsi="Arial" w:cs="Arial"/>
      <w:b/>
      <w:bCs/>
      <w:kern w:val="32"/>
      <w:sz w:val="28"/>
      <w:szCs w:val="32"/>
    </w:rPr>
  </w:style>
  <w:style w:type="character" w:customStyle="1" w:styleId="20">
    <w:name w:val="标题 2 字符"/>
    <w:basedOn w:val="a0"/>
    <w:link w:val="2"/>
    <w:rsid w:val="00352893"/>
    <w:rPr>
      <w:rFonts w:ascii="Arial" w:eastAsia="宋体" w:hAnsi="Arial" w:cs="Arial"/>
      <w:b/>
      <w:bCs/>
      <w:kern w:val="32"/>
      <w:sz w:val="32"/>
      <w:szCs w:val="32"/>
      <w:lang w:val="zh-CN"/>
    </w:rPr>
  </w:style>
  <w:style w:type="character" w:customStyle="1" w:styleId="30">
    <w:name w:val="标题 3 字符"/>
    <w:basedOn w:val="a0"/>
    <w:link w:val="3"/>
    <w:rsid w:val="00352893"/>
    <w:rPr>
      <w:b/>
      <w:bCs/>
      <w:sz w:val="32"/>
      <w:szCs w:val="32"/>
    </w:rPr>
  </w:style>
  <w:style w:type="paragraph" w:styleId="a7">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a8"/>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a9">
    <w:name w:val="Table Grid"/>
    <w:basedOn w:val="a1"/>
    <w:uiPriority w:val="99"/>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E6024A"/>
    <w:rPr>
      <w:rFonts w:asciiTheme="majorHAnsi" w:eastAsiaTheme="majorEastAsia" w:hAnsiTheme="majorHAnsi" w:cstheme="majorBidi"/>
      <w:b/>
      <w:bCs/>
      <w:sz w:val="28"/>
      <w:szCs w:val="28"/>
    </w:rPr>
  </w:style>
  <w:style w:type="character" w:styleId="aa">
    <w:name w:val="annotation reference"/>
    <w:basedOn w:val="a0"/>
    <w:uiPriority w:val="99"/>
    <w:semiHidden/>
    <w:unhideWhenUsed/>
    <w:rsid w:val="00446C8C"/>
    <w:rPr>
      <w:sz w:val="21"/>
      <w:szCs w:val="21"/>
    </w:rPr>
  </w:style>
  <w:style w:type="paragraph" w:styleId="ab">
    <w:name w:val="annotation text"/>
    <w:basedOn w:val="a"/>
    <w:link w:val="ac"/>
    <w:uiPriority w:val="99"/>
    <w:unhideWhenUsed/>
    <w:rsid w:val="00446C8C"/>
    <w:pPr>
      <w:jc w:val="left"/>
    </w:pPr>
  </w:style>
  <w:style w:type="character" w:customStyle="1" w:styleId="ac">
    <w:name w:val="批注文字 字符"/>
    <w:basedOn w:val="a0"/>
    <w:link w:val="ab"/>
    <w:uiPriority w:val="99"/>
    <w:rsid w:val="00446C8C"/>
  </w:style>
  <w:style w:type="paragraph" w:styleId="ad">
    <w:name w:val="annotation subject"/>
    <w:basedOn w:val="ab"/>
    <w:next w:val="ab"/>
    <w:link w:val="ae"/>
    <w:uiPriority w:val="99"/>
    <w:semiHidden/>
    <w:unhideWhenUsed/>
    <w:rsid w:val="00446C8C"/>
    <w:rPr>
      <w:b/>
      <w:bCs/>
    </w:rPr>
  </w:style>
  <w:style w:type="character" w:customStyle="1" w:styleId="ae">
    <w:name w:val="批注主题 字符"/>
    <w:basedOn w:val="ac"/>
    <w:link w:val="ad"/>
    <w:uiPriority w:val="99"/>
    <w:semiHidden/>
    <w:rsid w:val="00446C8C"/>
    <w:rPr>
      <w:b/>
      <w:bCs/>
    </w:rPr>
  </w:style>
  <w:style w:type="paragraph" w:styleId="af">
    <w:name w:val="Balloon Text"/>
    <w:basedOn w:val="a"/>
    <w:link w:val="af0"/>
    <w:uiPriority w:val="99"/>
    <w:semiHidden/>
    <w:unhideWhenUsed/>
    <w:rsid w:val="00446C8C"/>
    <w:rPr>
      <w:sz w:val="18"/>
      <w:szCs w:val="18"/>
    </w:rPr>
  </w:style>
  <w:style w:type="character" w:customStyle="1" w:styleId="af0">
    <w:name w:val="批注框文本 字符"/>
    <w:basedOn w:val="a0"/>
    <w:link w:val="af"/>
    <w:uiPriority w:val="99"/>
    <w:semiHidden/>
    <w:rsid w:val="00446C8C"/>
    <w:rPr>
      <w:sz w:val="18"/>
      <w:szCs w:val="18"/>
    </w:rPr>
  </w:style>
  <w:style w:type="paragraph" w:customStyle="1" w:styleId="NO">
    <w:name w:val="NO"/>
    <w:basedOn w:val="a"/>
    <w:rsid w:val="00446C8C"/>
    <w:pPr>
      <w:keepLines/>
      <w:spacing w:before="100" w:beforeAutospacing="1" w:after="180"/>
      <w:ind w:left="1135" w:hanging="851"/>
      <w:jc w:val="left"/>
    </w:pPr>
    <w:rPr>
      <w:rFonts w:ascii="Arial" w:eastAsia="宋体" w:hAnsi="Arial" w:cs="Arial"/>
      <w:kern w:val="0"/>
      <w:sz w:val="24"/>
      <w:szCs w:val="24"/>
    </w:rPr>
  </w:style>
  <w:style w:type="paragraph" w:customStyle="1" w:styleId="TH">
    <w:name w:val="TH"/>
    <w:basedOn w:val="a"/>
    <w:link w:val="THChar"/>
    <w:qFormat/>
    <w:rsid w:val="00023AA9"/>
    <w:pPr>
      <w:keepNext/>
      <w:keepLines/>
      <w:widowControl/>
      <w:spacing w:before="60" w:after="180"/>
      <w:jc w:val="center"/>
    </w:pPr>
    <w:rPr>
      <w:rFonts w:ascii="Arial" w:eastAsia="宋体" w:hAnsi="Arial" w:cs="Times New Roman"/>
      <w:b/>
      <w:kern w:val="0"/>
      <w:sz w:val="20"/>
      <w:szCs w:val="20"/>
      <w:lang w:val="en-GB" w:eastAsia="en-US"/>
    </w:rPr>
  </w:style>
  <w:style w:type="paragraph" w:customStyle="1" w:styleId="TF">
    <w:name w:val="TF"/>
    <w:basedOn w:val="TH"/>
    <w:link w:val="TFChar"/>
    <w:qFormat/>
    <w:rsid w:val="00023AA9"/>
    <w:pPr>
      <w:keepNext w:val="0"/>
      <w:spacing w:before="0" w:after="240"/>
    </w:pPr>
  </w:style>
  <w:style w:type="character" w:customStyle="1" w:styleId="THChar">
    <w:name w:val="TH Char"/>
    <w:link w:val="TH"/>
    <w:qFormat/>
    <w:rsid w:val="00023AA9"/>
    <w:rPr>
      <w:rFonts w:ascii="Arial" w:eastAsia="宋体" w:hAnsi="Arial" w:cs="Times New Roman"/>
      <w:b/>
      <w:kern w:val="0"/>
      <w:sz w:val="20"/>
      <w:szCs w:val="20"/>
      <w:lang w:val="en-GB" w:eastAsia="en-US"/>
    </w:rPr>
  </w:style>
  <w:style w:type="character" w:customStyle="1" w:styleId="a8">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7"/>
    <w:uiPriority w:val="34"/>
    <w:qFormat/>
    <w:locked/>
    <w:rsid w:val="000E204F"/>
  </w:style>
  <w:style w:type="character" w:customStyle="1" w:styleId="TALCar">
    <w:name w:val="TAL Car"/>
    <w:link w:val="TAL"/>
    <w:qFormat/>
    <w:locked/>
    <w:rsid w:val="00CD1ECE"/>
    <w:rPr>
      <w:rFonts w:ascii="Arial" w:eastAsia="Times New Roman" w:hAnsi="Arial" w:cs="Arial"/>
      <w:sz w:val="18"/>
      <w:lang w:val="en-GB" w:eastAsia="ja-JP"/>
    </w:rPr>
  </w:style>
  <w:style w:type="paragraph" w:customStyle="1" w:styleId="TAL">
    <w:name w:val="TAL"/>
    <w:basedOn w:val="a"/>
    <w:link w:val="TALCar"/>
    <w:qFormat/>
    <w:rsid w:val="00CD1ECE"/>
    <w:pPr>
      <w:keepNext/>
      <w:keepLines/>
      <w:widowControl/>
      <w:overflowPunct w:val="0"/>
      <w:autoSpaceDE w:val="0"/>
      <w:autoSpaceDN w:val="0"/>
      <w:adjustRightInd w:val="0"/>
      <w:jc w:val="left"/>
    </w:pPr>
    <w:rPr>
      <w:rFonts w:ascii="Arial" w:eastAsia="Times New Roman" w:hAnsi="Arial" w:cs="Arial"/>
      <w:sz w:val="18"/>
      <w:lang w:val="en-GB" w:eastAsia="ja-JP"/>
    </w:rPr>
  </w:style>
  <w:style w:type="paragraph" w:customStyle="1" w:styleId="TAH">
    <w:name w:val="TAH"/>
    <w:basedOn w:val="a"/>
    <w:link w:val="TAHCar"/>
    <w:qFormat/>
    <w:rsid w:val="00CD1ECE"/>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CD1ECE"/>
    <w:rPr>
      <w:rFonts w:ascii="Arial" w:eastAsia="宋体" w:hAnsi="Arial" w:cs="Times New Roman"/>
      <w:b/>
      <w:kern w:val="0"/>
      <w:sz w:val="18"/>
      <w:szCs w:val="20"/>
      <w:lang w:val="en-GB" w:eastAsia="en-US"/>
    </w:rPr>
  </w:style>
  <w:style w:type="paragraph" w:customStyle="1" w:styleId="Doc-text2">
    <w:name w:val="Doc-text2"/>
    <w:basedOn w:val="a"/>
    <w:link w:val="Doc-text2Char"/>
    <w:qFormat/>
    <w:rsid w:val="00D9230E"/>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9230E"/>
    <w:rPr>
      <w:rFonts w:ascii="Calibri" w:eastAsiaTheme="minorHAnsi" w:hAnsi="Calibri" w:cs="Calibri"/>
      <w:kern w:val="0"/>
      <w:sz w:val="22"/>
      <w:lang w:eastAsia="en-US"/>
    </w:rPr>
  </w:style>
  <w:style w:type="paragraph" w:customStyle="1" w:styleId="Doc-comment">
    <w:name w:val="Doc-comment"/>
    <w:basedOn w:val="a"/>
    <w:next w:val="Doc-text2"/>
    <w:qFormat/>
    <w:rsid w:val="00D9230E"/>
    <w:pPr>
      <w:widowControl/>
      <w:tabs>
        <w:tab w:val="left" w:pos="1622"/>
      </w:tabs>
      <w:ind w:left="1622" w:hanging="363"/>
      <w:jc w:val="left"/>
    </w:pPr>
    <w:rPr>
      <w:rFonts w:ascii="Calibri" w:eastAsiaTheme="minorHAnsi" w:hAnsi="Calibri" w:cs="Calibri"/>
      <w:i/>
      <w:kern w:val="0"/>
      <w:sz w:val="22"/>
      <w:lang w:eastAsia="en-US"/>
    </w:rPr>
  </w:style>
  <w:style w:type="table" w:customStyle="1" w:styleId="TableGrid1">
    <w:name w:val="TableGrid1"/>
    <w:basedOn w:val="a1"/>
    <w:next w:val="a9"/>
    <w:uiPriority w:val="39"/>
    <w:qFormat/>
    <w:rsid w:val="000D27D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9"/>
    <w:uiPriority w:val="99"/>
    <w:qFormat/>
    <w:rsid w:val="001012B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rsid w:val="00216B52"/>
    <w:pPr>
      <w:spacing w:beforeLines="50" w:afterLines="50"/>
      <w:ind w:left="420" w:hanging="420"/>
    </w:pPr>
    <w:rPr>
      <w:rFonts w:ascii="Times New Roman" w:eastAsia="等线" w:hAnsi="Times New Roman" w:cs="Times New Roman"/>
      <w:b/>
      <w:szCs w:val="21"/>
    </w:rPr>
  </w:style>
  <w:style w:type="paragraph" w:customStyle="1" w:styleId="21">
    <w:name w:val="列表段落2"/>
    <w:basedOn w:val="a"/>
    <w:rsid w:val="00255CE3"/>
    <w:pPr>
      <w:ind w:firstLineChars="200" w:firstLine="420"/>
    </w:pPr>
    <w:rPr>
      <w:rFonts w:ascii="等线" w:eastAsia="等线" w:hAnsi="等线" w:cs="Times New Roman"/>
      <w:szCs w:val="21"/>
    </w:rPr>
  </w:style>
  <w:style w:type="table" w:customStyle="1" w:styleId="5-11">
    <w:name w:val="网格表 5 深色 - 着色 11"/>
    <w:basedOn w:val="a1"/>
    <w:rsid w:val="00082140"/>
    <w:rPr>
      <w:rFonts w:ascii="等线" w:eastAsia="等线" w:hAnsi="等线" w:cs="Times New Roman"/>
      <w:szCs w:val="21"/>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4472C4"/>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4472C4"/>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4472C4"/>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TFChar">
    <w:name w:val="TF Char"/>
    <w:link w:val="TF"/>
    <w:qFormat/>
    <w:rsid w:val="0030116E"/>
    <w:rPr>
      <w:rFonts w:ascii="Arial" w:eastAsia="宋体" w:hAnsi="Arial" w:cs="Times New Roman"/>
      <w:b/>
      <w:kern w:val="0"/>
      <w:sz w:val="20"/>
      <w:szCs w:val="20"/>
      <w:lang w:val="en-GB" w:eastAsia="en-US"/>
    </w:rPr>
  </w:style>
  <w:style w:type="character" w:customStyle="1" w:styleId="12">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uiPriority w:val="34"/>
    <w:qFormat/>
    <w:locked/>
    <w:rsid w:val="00D01F33"/>
    <w:rPr>
      <w:rFonts w:ascii="Calibri" w:eastAsia="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85341">
      <w:bodyDiv w:val="1"/>
      <w:marLeft w:val="0"/>
      <w:marRight w:val="0"/>
      <w:marTop w:val="0"/>
      <w:marBottom w:val="0"/>
      <w:divBdr>
        <w:top w:val="none" w:sz="0" w:space="0" w:color="auto"/>
        <w:left w:val="none" w:sz="0" w:space="0" w:color="auto"/>
        <w:bottom w:val="none" w:sz="0" w:space="0" w:color="auto"/>
        <w:right w:val="none" w:sz="0" w:space="0" w:color="auto"/>
      </w:divBdr>
    </w:div>
    <w:div w:id="148257745">
      <w:bodyDiv w:val="1"/>
      <w:marLeft w:val="0"/>
      <w:marRight w:val="0"/>
      <w:marTop w:val="0"/>
      <w:marBottom w:val="0"/>
      <w:divBdr>
        <w:top w:val="none" w:sz="0" w:space="0" w:color="auto"/>
        <w:left w:val="none" w:sz="0" w:space="0" w:color="auto"/>
        <w:bottom w:val="none" w:sz="0" w:space="0" w:color="auto"/>
        <w:right w:val="none" w:sz="0" w:space="0" w:color="auto"/>
      </w:divBdr>
    </w:div>
    <w:div w:id="320888504">
      <w:bodyDiv w:val="1"/>
      <w:marLeft w:val="0"/>
      <w:marRight w:val="0"/>
      <w:marTop w:val="0"/>
      <w:marBottom w:val="0"/>
      <w:divBdr>
        <w:top w:val="none" w:sz="0" w:space="0" w:color="auto"/>
        <w:left w:val="none" w:sz="0" w:space="0" w:color="auto"/>
        <w:bottom w:val="none" w:sz="0" w:space="0" w:color="auto"/>
        <w:right w:val="none" w:sz="0" w:space="0" w:color="auto"/>
      </w:divBdr>
    </w:div>
    <w:div w:id="330833444">
      <w:bodyDiv w:val="1"/>
      <w:marLeft w:val="0"/>
      <w:marRight w:val="0"/>
      <w:marTop w:val="0"/>
      <w:marBottom w:val="0"/>
      <w:divBdr>
        <w:top w:val="none" w:sz="0" w:space="0" w:color="auto"/>
        <w:left w:val="none" w:sz="0" w:space="0" w:color="auto"/>
        <w:bottom w:val="none" w:sz="0" w:space="0" w:color="auto"/>
        <w:right w:val="none" w:sz="0" w:space="0" w:color="auto"/>
      </w:divBdr>
    </w:div>
    <w:div w:id="412241689">
      <w:bodyDiv w:val="1"/>
      <w:marLeft w:val="0"/>
      <w:marRight w:val="0"/>
      <w:marTop w:val="0"/>
      <w:marBottom w:val="0"/>
      <w:divBdr>
        <w:top w:val="none" w:sz="0" w:space="0" w:color="auto"/>
        <w:left w:val="none" w:sz="0" w:space="0" w:color="auto"/>
        <w:bottom w:val="none" w:sz="0" w:space="0" w:color="auto"/>
        <w:right w:val="none" w:sz="0" w:space="0" w:color="auto"/>
      </w:divBdr>
    </w:div>
    <w:div w:id="440801891">
      <w:bodyDiv w:val="1"/>
      <w:marLeft w:val="0"/>
      <w:marRight w:val="0"/>
      <w:marTop w:val="0"/>
      <w:marBottom w:val="0"/>
      <w:divBdr>
        <w:top w:val="none" w:sz="0" w:space="0" w:color="auto"/>
        <w:left w:val="none" w:sz="0" w:space="0" w:color="auto"/>
        <w:bottom w:val="none" w:sz="0" w:space="0" w:color="auto"/>
        <w:right w:val="none" w:sz="0" w:space="0" w:color="auto"/>
      </w:divBdr>
    </w:div>
    <w:div w:id="470025962">
      <w:bodyDiv w:val="1"/>
      <w:marLeft w:val="0"/>
      <w:marRight w:val="0"/>
      <w:marTop w:val="0"/>
      <w:marBottom w:val="0"/>
      <w:divBdr>
        <w:top w:val="none" w:sz="0" w:space="0" w:color="auto"/>
        <w:left w:val="none" w:sz="0" w:space="0" w:color="auto"/>
        <w:bottom w:val="none" w:sz="0" w:space="0" w:color="auto"/>
        <w:right w:val="none" w:sz="0" w:space="0" w:color="auto"/>
      </w:divBdr>
    </w:div>
    <w:div w:id="561213681">
      <w:bodyDiv w:val="1"/>
      <w:marLeft w:val="0"/>
      <w:marRight w:val="0"/>
      <w:marTop w:val="0"/>
      <w:marBottom w:val="0"/>
      <w:divBdr>
        <w:top w:val="none" w:sz="0" w:space="0" w:color="auto"/>
        <w:left w:val="none" w:sz="0" w:space="0" w:color="auto"/>
        <w:bottom w:val="none" w:sz="0" w:space="0" w:color="auto"/>
        <w:right w:val="none" w:sz="0" w:space="0" w:color="auto"/>
      </w:divBdr>
    </w:div>
    <w:div w:id="645359054">
      <w:bodyDiv w:val="1"/>
      <w:marLeft w:val="0"/>
      <w:marRight w:val="0"/>
      <w:marTop w:val="0"/>
      <w:marBottom w:val="0"/>
      <w:divBdr>
        <w:top w:val="none" w:sz="0" w:space="0" w:color="auto"/>
        <w:left w:val="none" w:sz="0" w:space="0" w:color="auto"/>
        <w:bottom w:val="none" w:sz="0" w:space="0" w:color="auto"/>
        <w:right w:val="none" w:sz="0" w:space="0" w:color="auto"/>
      </w:divBdr>
    </w:div>
    <w:div w:id="659967718">
      <w:bodyDiv w:val="1"/>
      <w:marLeft w:val="0"/>
      <w:marRight w:val="0"/>
      <w:marTop w:val="0"/>
      <w:marBottom w:val="0"/>
      <w:divBdr>
        <w:top w:val="none" w:sz="0" w:space="0" w:color="auto"/>
        <w:left w:val="none" w:sz="0" w:space="0" w:color="auto"/>
        <w:bottom w:val="none" w:sz="0" w:space="0" w:color="auto"/>
        <w:right w:val="none" w:sz="0" w:space="0" w:color="auto"/>
      </w:divBdr>
    </w:div>
    <w:div w:id="934748903">
      <w:bodyDiv w:val="1"/>
      <w:marLeft w:val="0"/>
      <w:marRight w:val="0"/>
      <w:marTop w:val="0"/>
      <w:marBottom w:val="0"/>
      <w:divBdr>
        <w:top w:val="none" w:sz="0" w:space="0" w:color="auto"/>
        <w:left w:val="none" w:sz="0" w:space="0" w:color="auto"/>
        <w:bottom w:val="none" w:sz="0" w:space="0" w:color="auto"/>
        <w:right w:val="none" w:sz="0" w:space="0" w:color="auto"/>
      </w:divBdr>
    </w:div>
    <w:div w:id="1213998722">
      <w:bodyDiv w:val="1"/>
      <w:marLeft w:val="0"/>
      <w:marRight w:val="0"/>
      <w:marTop w:val="0"/>
      <w:marBottom w:val="0"/>
      <w:divBdr>
        <w:top w:val="none" w:sz="0" w:space="0" w:color="auto"/>
        <w:left w:val="none" w:sz="0" w:space="0" w:color="auto"/>
        <w:bottom w:val="none" w:sz="0" w:space="0" w:color="auto"/>
        <w:right w:val="none" w:sz="0" w:space="0" w:color="auto"/>
      </w:divBdr>
    </w:div>
    <w:div w:id="1236814294">
      <w:bodyDiv w:val="1"/>
      <w:marLeft w:val="0"/>
      <w:marRight w:val="0"/>
      <w:marTop w:val="0"/>
      <w:marBottom w:val="0"/>
      <w:divBdr>
        <w:top w:val="none" w:sz="0" w:space="0" w:color="auto"/>
        <w:left w:val="none" w:sz="0" w:space="0" w:color="auto"/>
        <w:bottom w:val="none" w:sz="0" w:space="0" w:color="auto"/>
        <w:right w:val="none" w:sz="0" w:space="0" w:color="auto"/>
      </w:divBdr>
    </w:div>
    <w:div w:id="1257132181">
      <w:bodyDiv w:val="1"/>
      <w:marLeft w:val="0"/>
      <w:marRight w:val="0"/>
      <w:marTop w:val="0"/>
      <w:marBottom w:val="0"/>
      <w:divBdr>
        <w:top w:val="none" w:sz="0" w:space="0" w:color="auto"/>
        <w:left w:val="none" w:sz="0" w:space="0" w:color="auto"/>
        <w:bottom w:val="none" w:sz="0" w:space="0" w:color="auto"/>
        <w:right w:val="none" w:sz="0" w:space="0" w:color="auto"/>
      </w:divBdr>
    </w:div>
    <w:div w:id="1383212182">
      <w:bodyDiv w:val="1"/>
      <w:marLeft w:val="0"/>
      <w:marRight w:val="0"/>
      <w:marTop w:val="0"/>
      <w:marBottom w:val="0"/>
      <w:divBdr>
        <w:top w:val="none" w:sz="0" w:space="0" w:color="auto"/>
        <w:left w:val="none" w:sz="0" w:space="0" w:color="auto"/>
        <w:bottom w:val="none" w:sz="0" w:space="0" w:color="auto"/>
        <w:right w:val="none" w:sz="0" w:space="0" w:color="auto"/>
      </w:divBdr>
    </w:div>
    <w:div w:id="1394159414">
      <w:bodyDiv w:val="1"/>
      <w:marLeft w:val="0"/>
      <w:marRight w:val="0"/>
      <w:marTop w:val="0"/>
      <w:marBottom w:val="0"/>
      <w:divBdr>
        <w:top w:val="none" w:sz="0" w:space="0" w:color="auto"/>
        <w:left w:val="none" w:sz="0" w:space="0" w:color="auto"/>
        <w:bottom w:val="none" w:sz="0" w:space="0" w:color="auto"/>
        <w:right w:val="none" w:sz="0" w:space="0" w:color="auto"/>
      </w:divBdr>
    </w:div>
    <w:div w:id="1414741407">
      <w:bodyDiv w:val="1"/>
      <w:marLeft w:val="0"/>
      <w:marRight w:val="0"/>
      <w:marTop w:val="0"/>
      <w:marBottom w:val="0"/>
      <w:divBdr>
        <w:top w:val="none" w:sz="0" w:space="0" w:color="auto"/>
        <w:left w:val="none" w:sz="0" w:space="0" w:color="auto"/>
        <w:bottom w:val="none" w:sz="0" w:space="0" w:color="auto"/>
        <w:right w:val="none" w:sz="0" w:space="0" w:color="auto"/>
      </w:divBdr>
    </w:div>
    <w:div w:id="1441683156">
      <w:bodyDiv w:val="1"/>
      <w:marLeft w:val="0"/>
      <w:marRight w:val="0"/>
      <w:marTop w:val="0"/>
      <w:marBottom w:val="0"/>
      <w:divBdr>
        <w:top w:val="none" w:sz="0" w:space="0" w:color="auto"/>
        <w:left w:val="none" w:sz="0" w:space="0" w:color="auto"/>
        <w:bottom w:val="none" w:sz="0" w:space="0" w:color="auto"/>
        <w:right w:val="none" w:sz="0" w:space="0" w:color="auto"/>
      </w:divBdr>
    </w:div>
    <w:div w:id="1544639146">
      <w:bodyDiv w:val="1"/>
      <w:marLeft w:val="0"/>
      <w:marRight w:val="0"/>
      <w:marTop w:val="0"/>
      <w:marBottom w:val="0"/>
      <w:divBdr>
        <w:top w:val="none" w:sz="0" w:space="0" w:color="auto"/>
        <w:left w:val="none" w:sz="0" w:space="0" w:color="auto"/>
        <w:bottom w:val="none" w:sz="0" w:space="0" w:color="auto"/>
        <w:right w:val="none" w:sz="0" w:space="0" w:color="auto"/>
      </w:divBdr>
    </w:div>
    <w:div w:id="1671061012">
      <w:bodyDiv w:val="1"/>
      <w:marLeft w:val="0"/>
      <w:marRight w:val="0"/>
      <w:marTop w:val="0"/>
      <w:marBottom w:val="0"/>
      <w:divBdr>
        <w:top w:val="none" w:sz="0" w:space="0" w:color="auto"/>
        <w:left w:val="none" w:sz="0" w:space="0" w:color="auto"/>
        <w:bottom w:val="none" w:sz="0" w:space="0" w:color="auto"/>
        <w:right w:val="none" w:sz="0" w:space="0" w:color="auto"/>
      </w:divBdr>
    </w:div>
    <w:div w:id="1690984525">
      <w:bodyDiv w:val="1"/>
      <w:marLeft w:val="0"/>
      <w:marRight w:val="0"/>
      <w:marTop w:val="0"/>
      <w:marBottom w:val="0"/>
      <w:divBdr>
        <w:top w:val="none" w:sz="0" w:space="0" w:color="auto"/>
        <w:left w:val="none" w:sz="0" w:space="0" w:color="auto"/>
        <w:bottom w:val="none" w:sz="0" w:space="0" w:color="auto"/>
        <w:right w:val="none" w:sz="0" w:space="0" w:color="auto"/>
      </w:divBdr>
    </w:div>
    <w:div w:id="1766534453">
      <w:bodyDiv w:val="1"/>
      <w:marLeft w:val="0"/>
      <w:marRight w:val="0"/>
      <w:marTop w:val="0"/>
      <w:marBottom w:val="0"/>
      <w:divBdr>
        <w:top w:val="none" w:sz="0" w:space="0" w:color="auto"/>
        <w:left w:val="none" w:sz="0" w:space="0" w:color="auto"/>
        <w:bottom w:val="none" w:sz="0" w:space="0" w:color="auto"/>
        <w:right w:val="none" w:sz="0" w:space="0" w:color="auto"/>
      </w:divBdr>
    </w:div>
    <w:div w:id="1797991287">
      <w:bodyDiv w:val="1"/>
      <w:marLeft w:val="0"/>
      <w:marRight w:val="0"/>
      <w:marTop w:val="0"/>
      <w:marBottom w:val="0"/>
      <w:divBdr>
        <w:top w:val="none" w:sz="0" w:space="0" w:color="auto"/>
        <w:left w:val="none" w:sz="0" w:space="0" w:color="auto"/>
        <w:bottom w:val="none" w:sz="0" w:space="0" w:color="auto"/>
        <w:right w:val="none" w:sz="0" w:space="0" w:color="auto"/>
      </w:divBdr>
    </w:div>
    <w:div w:id="196176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chart" Target="charts/chart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 Id="rId27" Type="http://schemas.microsoft.com/office/2018/08/relationships/commentsExtensible" Target="commentsExtensi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HOF Rate</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title>
    <c:autoTitleDeleted val="0"/>
    <c:plotArea>
      <c:layout/>
      <c:barChart>
        <c:barDir val="col"/>
        <c:grouping val="clustered"/>
        <c:varyColors val="0"/>
        <c:ser>
          <c:idx val="0"/>
          <c:order val="0"/>
          <c:tx>
            <c:strRef>
              <c:f>Sheet1!$B$1</c:f>
              <c:strCache>
                <c:ptCount val="1"/>
                <c:pt idx="0">
                  <c:v>Non-AI, TTT = 0ms</c:v>
                </c:pt>
              </c:strCache>
            </c:strRef>
          </c:tx>
          <c:spPr>
            <a:solidFill>
              <a:schemeClr val="accent1"/>
            </a:solidFill>
            <a:ln>
              <a:noFill/>
            </a:ln>
            <a:effectLst/>
          </c:spPr>
          <c:invertIfNegative val="0"/>
          <c:cat>
            <c:strRef>
              <c:f>Sheet1!$A$2:$A$5</c:f>
              <c:strCache>
                <c:ptCount val="3"/>
                <c:pt idx="0">
                  <c:v>60km/h</c:v>
                </c:pt>
                <c:pt idx="1">
                  <c:v>90km/h</c:v>
                </c:pt>
                <c:pt idx="2">
                  <c:v>120km/h</c:v>
                </c:pt>
              </c:strCache>
            </c:strRef>
          </c:cat>
          <c:val>
            <c:numRef>
              <c:f>Sheet1!$B$2:$B$5</c:f>
              <c:numCache>
                <c:formatCode>0.00%</c:formatCode>
                <c:ptCount val="4"/>
                <c:pt idx="0">
                  <c:v>2.3E-2</c:v>
                </c:pt>
                <c:pt idx="1">
                  <c:v>3.2000000000000001E-2</c:v>
                </c:pt>
                <c:pt idx="2">
                  <c:v>5.1999999999999998E-2</c:v>
                </c:pt>
              </c:numCache>
            </c:numRef>
          </c:val>
          <c:extLst>
            <c:ext xmlns:c16="http://schemas.microsoft.com/office/drawing/2014/chart" uri="{C3380CC4-5D6E-409C-BE32-E72D297353CC}">
              <c16:uniqueId val="{00000000-50C3-43C3-A39F-FDF9BEF1EE76}"/>
            </c:ext>
          </c:extLst>
        </c:ser>
        <c:ser>
          <c:idx val="1"/>
          <c:order val="1"/>
          <c:tx>
            <c:strRef>
              <c:f>Sheet1!$C$1</c:f>
              <c:strCache>
                <c:ptCount val="1"/>
                <c:pt idx="0">
                  <c:v>Non-AI, TTT = 320ms</c:v>
                </c:pt>
              </c:strCache>
            </c:strRef>
          </c:tx>
          <c:spPr>
            <a:solidFill>
              <a:schemeClr val="accent2"/>
            </a:solidFill>
            <a:ln>
              <a:noFill/>
            </a:ln>
            <a:effectLst/>
          </c:spPr>
          <c:invertIfNegative val="0"/>
          <c:cat>
            <c:strRef>
              <c:f>Sheet1!$A$2:$A$5</c:f>
              <c:strCache>
                <c:ptCount val="3"/>
                <c:pt idx="0">
                  <c:v>60km/h</c:v>
                </c:pt>
                <c:pt idx="1">
                  <c:v>90km/h</c:v>
                </c:pt>
                <c:pt idx="2">
                  <c:v>120km/h</c:v>
                </c:pt>
              </c:strCache>
            </c:strRef>
          </c:cat>
          <c:val>
            <c:numRef>
              <c:f>Sheet1!$C$2:$C$5</c:f>
              <c:numCache>
                <c:formatCode>0.00%</c:formatCode>
                <c:ptCount val="4"/>
                <c:pt idx="0">
                  <c:v>8.6999999999999994E-2</c:v>
                </c:pt>
                <c:pt idx="1">
                  <c:v>0.107</c:v>
                </c:pt>
                <c:pt idx="2">
                  <c:v>0.11700000000000001</c:v>
                </c:pt>
              </c:numCache>
            </c:numRef>
          </c:val>
          <c:extLst>
            <c:ext xmlns:c16="http://schemas.microsoft.com/office/drawing/2014/chart" uri="{C3380CC4-5D6E-409C-BE32-E72D297353CC}">
              <c16:uniqueId val="{00000001-50C3-43C3-A39F-FDF9BEF1EE76}"/>
            </c:ext>
          </c:extLst>
        </c:ser>
        <c:ser>
          <c:idx val="2"/>
          <c:order val="2"/>
          <c:tx>
            <c:strRef>
              <c:f>Sheet1!$D$1</c:f>
              <c:strCache>
                <c:ptCount val="1"/>
                <c:pt idx="0">
                  <c:v>AI</c:v>
                </c:pt>
              </c:strCache>
            </c:strRef>
          </c:tx>
          <c:spPr>
            <a:solidFill>
              <a:schemeClr val="accent3"/>
            </a:solidFill>
            <a:ln>
              <a:noFill/>
            </a:ln>
            <a:effectLst/>
          </c:spPr>
          <c:invertIfNegative val="0"/>
          <c:cat>
            <c:strRef>
              <c:f>Sheet1!$A$2:$A$5</c:f>
              <c:strCache>
                <c:ptCount val="3"/>
                <c:pt idx="0">
                  <c:v>60km/h</c:v>
                </c:pt>
                <c:pt idx="1">
                  <c:v>90km/h</c:v>
                </c:pt>
                <c:pt idx="2">
                  <c:v>120km/h</c:v>
                </c:pt>
              </c:strCache>
            </c:strRef>
          </c:cat>
          <c:val>
            <c:numRef>
              <c:f>Sheet1!$D$2:$D$5</c:f>
              <c:numCache>
                <c:formatCode>0.00%</c:formatCode>
                <c:ptCount val="4"/>
                <c:pt idx="0">
                  <c:v>3.4000000000000002E-2</c:v>
                </c:pt>
                <c:pt idx="1">
                  <c:v>4.2000000000000003E-2</c:v>
                </c:pt>
                <c:pt idx="2">
                  <c:v>5.5E-2</c:v>
                </c:pt>
              </c:numCache>
            </c:numRef>
          </c:val>
          <c:extLst>
            <c:ext xmlns:c16="http://schemas.microsoft.com/office/drawing/2014/chart" uri="{C3380CC4-5D6E-409C-BE32-E72D297353CC}">
              <c16:uniqueId val="{00000002-50C3-43C3-A39F-FDF9BEF1EE76}"/>
            </c:ext>
          </c:extLst>
        </c:ser>
        <c:dLbls>
          <c:showLegendKey val="0"/>
          <c:showVal val="0"/>
          <c:showCatName val="0"/>
          <c:showSerName val="0"/>
          <c:showPercent val="0"/>
          <c:showBubbleSize val="0"/>
        </c:dLbls>
        <c:gapWidth val="219"/>
        <c:overlap val="-27"/>
        <c:axId val="1748977791"/>
        <c:axId val="1906522543"/>
      </c:barChart>
      <c:catAx>
        <c:axId val="174897779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crossAx val="1906522543"/>
        <c:crosses val="autoZero"/>
        <c:auto val="1"/>
        <c:lblAlgn val="ctr"/>
        <c:lblOffset val="100"/>
        <c:noMultiLvlLbl val="0"/>
      </c:catAx>
      <c:valAx>
        <c:axId val="1906522543"/>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crossAx val="174897779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Short-ToS rate</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title>
    <c:autoTitleDeleted val="0"/>
    <c:plotArea>
      <c:layout/>
      <c:barChart>
        <c:barDir val="col"/>
        <c:grouping val="clustered"/>
        <c:varyColors val="0"/>
        <c:ser>
          <c:idx val="0"/>
          <c:order val="0"/>
          <c:tx>
            <c:strRef>
              <c:f>Sheet1!$B$1</c:f>
              <c:strCache>
                <c:ptCount val="1"/>
                <c:pt idx="0">
                  <c:v>Non-AI, TTT = 0ms</c:v>
                </c:pt>
              </c:strCache>
            </c:strRef>
          </c:tx>
          <c:spPr>
            <a:solidFill>
              <a:schemeClr val="accent1"/>
            </a:solidFill>
            <a:ln>
              <a:noFill/>
            </a:ln>
            <a:effectLst/>
          </c:spPr>
          <c:invertIfNegative val="0"/>
          <c:cat>
            <c:strRef>
              <c:f>Sheet1!$A$2:$A$5</c:f>
              <c:strCache>
                <c:ptCount val="3"/>
                <c:pt idx="0">
                  <c:v>60km/h</c:v>
                </c:pt>
                <c:pt idx="1">
                  <c:v>90km/h</c:v>
                </c:pt>
                <c:pt idx="2">
                  <c:v>120km/h</c:v>
                </c:pt>
              </c:strCache>
            </c:strRef>
          </c:cat>
          <c:val>
            <c:numRef>
              <c:f>Sheet1!$B$2:$B$5</c:f>
              <c:numCache>
                <c:formatCode>0.00%</c:formatCode>
                <c:ptCount val="4"/>
                <c:pt idx="0">
                  <c:v>0.48599999999999999</c:v>
                </c:pt>
                <c:pt idx="1">
                  <c:v>0.61599999999999999</c:v>
                </c:pt>
                <c:pt idx="2">
                  <c:v>0.65300000000000002</c:v>
                </c:pt>
              </c:numCache>
            </c:numRef>
          </c:val>
          <c:extLst>
            <c:ext xmlns:c16="http://schemas.microsoft.com/office/drawing/2014/chart" uri="{C3380CC4-5D6E-409C-BE32-E72D297353CC}">
              <c16:uniqueId val="{00000000-5CA6-459A-96A8-B8F0F85C596D}"/>
            </c:ext>
          </c:extLst>
        </c:ser>
        <c:ser>
          <c:idx val="1"/>
          <c:order val="1"/>
          <c:tx>
            <c:strRef>
              <c:f>Sheet1!$C$1</c:f>
              <c:strCache>
                <c:ptCount val="1"/>
                <c:pt idx="0">
                  <c:v>Non-AI, TTT = 320ms</c:v>
                </c:pt>
              </c:strCache>
            </c:strRef>
          </c:tx>
          <c:spPr>
            <a:solidFill>
              <a:schemeClr val="accent2"/>
            </a:solidFill>
            <a:ln>
              <a:noFill/>
            </a:ln>
            <a:effectLst/>
          </c:spPr>
          <c:invertIfNegative val="0"/>
          <c:cat>
            <c:strRef>
              <c:f>Sheet1!$A$2:$A$5</c:f>
              <c:strCache>
                <c:ptCount val="3"/>
                <c:pt idx="0">
                  <c:v>60km/h</c:v>
                </c:pt>
                <c:pt idx="1">
                  <c:v>90km/h</c:v>
                </c:pt>
                <c:pt idx="2">
                  <c:v>120km/h</c:v>
                </c:pt>
              </c:strCache>
            </c:strRef>
          </c:cat>
          <c:val>
            <c:numRef>
              <c:f>Sheet1!$C$2:$C$5</c:f>
              <c:numCache>
                <c:formatCode>0.00%</c:formatCode>
                <c:ptCount val="4"/>
                <c:pt idx="0">
                  <c:v>0.36899999999999999</c:v>
                </c:pt>
                <c:pt idx="1">
                  <c:v>0.42199999999999999</c:v>
                </c:pt>
                <c:pt idx="2">
                  <c:v>0.435</c:v>
                </c:pt>
              </c:numCache>
            </c:numRef>
          </c:val>
          <c:extLst>
            <c:ext xmlns:c16="http://schemas.microsoft.com/office/drawing/2014/chart" uri="{C3380CC4-5D6E-409C-BE32-E72D297353CC}">
              <c16:uniqueId val="{00000001-5CA6-459A-96A8-B8F0F85C596D}"/>
            </c:ext>
          </c:extLst>
        </c:ser>
        <c:ser>
          <c:idx val="2"/>
          <c:order val="2"/>
          <c:tx>
            <c:strRef>
              <c:f>Sheet1!$D$1</c:f>
              <c:strCache>
                <c:ptCount val="1"/>
                <c:pt idx="0">
                  <c:v>AI</c:v>
                </c:pt>
              </c:strCache>
            </c:strRef>
          </c:tx>
          <c:spPr>
            <a:solidFill>
              <a:schemeClr val="accent3"/>
            </a:solidFill>
            <a:ln>
              <a:noFill/>
            </a:ln>
            <a:effectLst/>
          </c:spPr>
          <c:invertIfNegative val="0"/>
          <c:cat>
            <c:strRef>
              <c:f>Sheet1!$A$2:$A$5</c:f>
              <c:strCache>
                <c:ptCount val="3"/>
                <c:pt idx="0">
                  <c:v>60km/h</c:v>
                </c:pt>
                <c:pt idx="1">
                  <c:v>90km/h</c:v>
                </c:pt>
                <c:pt idx="2">
                  <c:v>120km/h</c:v>
                </c:pt>
              </c:strCache>
            </c:strRef>
          </c:cat>
          <c:val>
            <c:numRef>
              <c:f>Sheet1!$D$2:$D$5</c:f>
              <c:numCache>
                <c:formatCode>0.00%</c:formatCode>
                <c:ptCount val="4"/>
                <c:pt idx="0">
                  <c:v>0.41499999999999998</c:v>
                </c:pt>
                <c:pt idx="1">
                  <c:v>0.48199999999999998</c:v>
                </c:pt>
                <c:pt idx="2">
                  <c:v>0.51100000000000001</c:v>
                </c:pt>
              </c:numCache>
            </c:numRef>
          </c:val>
          <c:extLst>
            <c:ext xmlns:c16="http://schemas.microsoft.com/office/drawing/2014/chart" uri="{C3380CC4-5D6E-409C-BE32-E72D297353CC}">
              <c16:uniqueId val="{00000002-5CA6-459A-96A8-B8F0F85C596D}"/>
            </c:ext>
          </c:extLst>
        </c:ser>
        <c:dLbls>
          <c:showLegendKey val="0"/>
          <c:showVal val="0"/>
          <c:showCatName val="0"/>
          <c:showSerName val="0"/>
          <c:showPercent val="0"/>
          <c:showBubbleSize val="0"/>
        </c:dLbls>
        <c:gapWidth val="219"/>
        <c:overlap val="-27"/>
        <c:axId val="1748977791"/>
        <c:axId val="1906522543"/>
      </c:barChart>
      <c:catAx>
        <c:axId val="174897779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crossAx val="1906522543"/>
        <c:crosses val="autoZero"/>
        <c:auto val="1"/>
        <c:lblAlgn val="ctr"/>
        <c:lblOffset val="100"/>
        <c:noMultiLvlLbl val="0"/>
      </c:catAx>
      <c:valAx>
        <c:axId val="1906522543"/>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crossAx val="174897779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6032B-00AC-43EF-8EE4-C505DF858A04}">
  <ds:schemaRefs>
    <ds:schemaRef ds:uri="http://schemas.microsoft.com/office/2006/documentManagement/types"/>
    <ds:schemaRef ds:uri="98194d48-cc26-4b7e-909f-baa95c83abfa"/>
    <ds:schemaRef ds:uri="http://purl.org/dc/terms/"/>
    <ds:schemaRef ds:uri="http://www.w3.org/XML/1998/namespace"/>
    <ds:schemaRef ds:uri="http://schemas.microsoft.com/office/infopath/2007/PartnerControls"/>
    <ds:schemaRef ds:uri="http://purl.org/dc/dcmitype/"/>
    <ds:schemaRef ds:uri="http://schemas.microsoft.com/office/2006/metadata/properties"/>
    <ds:schemaRef ds:uri="http://purl.org/dc/elements/1.1/"/>
    <ds:schemaRef ds:uri="http://schemas.openxmlformats.org/package/2006/metadata/core-properties"/>
    <ds:schemaRef ds:uri="1c248485-b98a-4513-a581-ff7cb1688d78"/>
  </ds:schemaRefs>
</ds:datastoreItem>
</file>

<file path=customXml/itemProps2.xml><?xml version="1.0" encoding="utf-8"?>
<ds:datastoreItem xmlns:ds="http://schemas.openxmlformats.org/officeDocument/2006/customXml" ds:itemID="{DA5E0B37-1FBE-4D9A-9C7B-0F972FF364F1}">
  <ds:schemaRefs>
    <ds:schemaRef ds:uri="http://schemas.microsoft.com/sharepoint/v3/contenttype/forms"/>
  </ds:schemaRefs>
</ds:datastoreItem>
</file>

<file path=customXml/itemProps3.xml><?xml version="1.0" encoding="utf-8"?>
<ds:datastoreItem xmlns:ds="http://schemas.openxmlformats.org/officeDocument/2006/customXml" ds:itemID="{73F16113-AE80-48DB-9C3E-9E618DED54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EB53CD-BCA2-4B05-9039-B2DC27654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13</Pages>
  <Words>4493</Words>
  <Characters>25615</Characters>
  <Application>Microsoft Office Word</Application>
  <DocSecurity>0</DocSecurity>
  <Lines>213</Lines>
  <Paragraphs>60</Paragraphs>
  <ScaleCrop>false</ScaleCrop>
  <Company>vivo</Company>
  <LinksUpToDate>false</LinksUpToDate>
  <CharactersWithSpaces>30048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vivo-xiang</cp:lastModifiedBy>
  <cp:revision>50</cp:revision>
  <dcterms:created xsi:type="dcterms:W3CDTF">2024-09-30T07:42:00Z</dcterms:created>
  <dcterms:modified xsi:type="dcterms:W3CDTF">2024-09-30T09:29:00Z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b6782b96a137bef9eac3e4a7ff05f22befafab0eed93d67b64df513561a1c2d1</vt:lpwstr>
  </property>
</Properties>
</file>